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5E22D" w14:textId="77777777" w:rsidR="009265A4" w:rsidRPr="005F037D" w:rsidRDefault="00000000" w:rsidP="00FA33B1">
      <w:pPr>
        <w:spacing w:after="0" w:line="280" w:lineRule="atLeast"/>
        <w:jc w:val="both"/>
        <w:rPr>
          <w:rFonts w:ascii="Times New Roman" w:eastAsia="Times New Roman" w:hAnsi="Times New Roman" w:cs="Times New Roman"/>
          <w:lang w:eastAsia="el-GR"/>
        </w:rPr>
      </w:pPr>
      <w:r>
        <w:rPr>
          <w:rFonts w:ascii="Times New Roman" w:eastAsia="Times New Roman" w:hAnsi="Times New Roman" w:cs="Times New Roman"/>
          <w:lang w:eastAsia="el-GR"/>
        </w:rPr>
        <w:pict w14:anchorId="27102343">
          <v:rect id="_x0000_i1025" style="width:0;height:1.5pt" o:hralign="center" o:hrstd="t" o:hr="t" fillcolor="#a0a0a0" stroked="f"/>
        </w:pict>
      </w:r>
    </w:p>
    <w:p w14:paraId="27A2BA81" w14:textId="77777777" w:rsidR="00B66BB3" w:rsidRPr="00B66BB3" w:rsidRDefault="002516EE" w:rsidP="00B26634">
      <w:pPr>
        <w:pStyle w:val="2"/>
        <w:rPr>
          <w:rFonts w:asciiTheme="minorHAnsi" w:eastAsia="Times New Roman" w:hAnsiTheme="minorHAnsi" w:cstheme="minorHAnsi"/>
          <w:sz w:val="20"/>
          <w:szCs w:val="20"/>
          <w:lang w:val="en-US" w:eastAsia="el-GR"/>
        </w:rPr>
      </w:pPr>
      <w:r w:rsidRPr="00B66BB3">
        <w:rPr>
          <w:rFonts w:asciiTheme="minorHAnsi" w:eastAsia="Times New Roman" w:hAnsiTheme="minorHAnsi" w:cstheme="minorHAnsi"/>
          <w:sz w:val="20"/>
          <w:szCs w:val="20"/>
          <w:lang w:val="en-US" w:eastAsia="el-GR"/>
        </w:rPr>
        <w:t>Personal Information</w:t>
      </w:r>
    </w:p>
    <w:p w14:paraId="28D9BEC2" w14:textId="77777777" w:rsidR="00C17DFD" w:rsidRPr="00B66BB3" w:rsidRDefault="00007317" w:rsidP="00B66BB3">
      <w:pPr>
        <w:pStyle w:val="2"/>
        <w:spacing w:before="0"/>
        <w:rPr>
          <w:rFonts w:asciiTheme="minorHAnsi" w:eastAsia="Times New Roman" w:hAnsiTheme="minorHAnsi" w:cstheme="minorHAnsi"/>
          <w:sz w:val="20"/>
          <w:szCs w:val="20"/>
          <w:lang w:val="en-US" w:eastAsia="el-GR"/>
        </w:rPr>
      </w:pPr>
      <w:r w:rsidRPr="00B66BB3">
        <w:rPr>
          <w:rFonts w:asciiTheme="minorHAnsi" w:eastAsia="Times New Roman" w:hAnsiTheme="minorHAnsi" w:cstheme="minorHAnsi"/>
          <w:sz w:val="20"/>
          <w:szCs w:val="20"/>
          <w:lang w:val="en-US" w:eastAsia="el-GR"/>
        </w:rPr>
        <w:t>Fotios Xystrakis</w:t>
      </w:r>
    </w:p>
    <w:p w14:paraId="4477CE6D" w14:textId="02B46968" w:rsidR="002516EE" w:rsidRPr="00B66BB3" w:rsidRDefault="002516EE" w:rsidP="00FA33B1">
      <w:pPr>
        <w:spacing w:after="0" w:line="280" w:lineRule="atLeast"/>
        <w:jc w:val="both"/>
        <w:rPr>
          <w:rFonts w:eastAsia="Times New Roman" w:cstheme="minorHAnsi"/>
          <w:sz w:val="20"/>
          <w:szCs w:val="20"/>
          <w:lang w:val="en-US" w:eastAsia="el-GR"/>
        </w:rPr>
      </w:pPr>
      <w:r w:rsidRPr="00B66BB3">
        <w:rPr>
          <w:rFonts w:eastAsia="Times New Roman" w:cstheme="minorHAnsi"/>
          <w:noProof/>
          <w:sz w:val="20"/>
          <w:szCs w:val="20"/>
          <w:lang w:val="el-GR" w:eastAsia="el-GR"/>
        </w:rPr>
        <w:drawing>
          <wp:anchor distT="0" distB="0" distL="0" distR="71755" simplePos="0" relativeHeight="251650048" behindDoc="0" locked="0" layoutInCell="1" allowOverlap="1" wp14:anchorId="31258F0B" wp14:editId="7804EBE0">
            <wp:simplePos x="0" y="0"/>
            <wp:positionH relativeFrom="column">
              <wp:posOffset>6985</wp:posOffset>
            </wp:positionH>
            <wp:positionV relativeFrom="paragraph">
              <wp:posOffset>27305</wp:posOffset>
            </wp:positionV>
            <wp:extent cx="123825" cy="1435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anchor>
        </w:drawing>
      </w:r>
      <w:r w:rsidRPr="00B66BB3">
        <w:rPr>
          <w:rFonts w:eastAsia="Times New Roman" w:cstheme="minorHAnsi"/>
          <w:sz w:val="20"/>
          <w:szCs w:val="20"/>
          <w:lang w:val="en-US" w:eastAsia="el-GR"/>
        </w:rPr>
        <w:t xml:space="preserve">    </w:t>
      </w:r>
      <w:r w:rsidR="00DA1957" w:rsidRPr="00DA1957">
        <w:rPr>
          <w:rFonts w:eastAsia="Times New Roman" w:cstheme="minorHAnsi"/>
          <w:sz w:val="20"/>
          <w:szCs w:val="20"/>
          <w:lang w:val="en-US" w:eastAsia="el-GR"/>
        </w:rPr>
        <w:t xml:space="preserve"> </w:t>
      </w:r>
      <w:r w:rsidR="00DA1957">
        <w:rPr>
          <w:rFonts w:eastAsia="Times New Roman" w:cstheme="minorHAnsi"/>
          <w:sz w:val="20"/>
          <w:szCs w:val="20"/>
          <w:lang w:val="en-US" w:eastAsia="el-GR"/>
        </w:rPr>
        <w:t xml:space="preserve">Forest Research Institute, GR-570006, </w:t>
      </w:r>
      <w:proofErr w:type="spellStart"/>
      <w:r w:rsidR="00DA1957">
        <w:rPr>
          <w:rFonts w:eastAsia="Times New Roman" w:cstheme="minorHAnsi"/>
          <w:sz w:val="20"/>
          <w:szCs w:val="20"/>
          <w:lang w:val="en-US" w:eastAsia="el-GR"/>
        </w:rPr>
        <w:t>Vassilika</w:t>
      </w:r>
      <w:proofErr w:type="spellEnd"/>
      <w:r w:rsidR="00DA1957">
        <w:rPr>
          <w:rFonts w:eastAsia="Times New Roman" w:cstheme="minorHAnsi"/>
          <w:sz w:val="20"/>
          <w:szCs w:val="20"/>
          <w:lang w:val="en-US" w:eastAsia="el-GR"/>
        </w:rPr>
        <w:t xml:space="preserve"> </w:t>
      </w:r>
      <w:proofErr w:type="spellStart"/>
      <w:r w:rsidR="00DA1957">
        <w:rPr>
          <w:rFonts w:eastAsia="Times New Roman" w:cstheme="minorHAnsi"/>
          <w:sz w:val="20"/>
          <w:szCs w:val="20"/>
          <w:lang w:val="en-US" w:eastAsia="el-GR"/>
        </w:rPr>
        <w:t>Thessalonikis</w:t>
      </w:r>
      <w:proofErr w:type="spellEnd"/>
      <w:r w:rsidR="00007317" w:rsidRPr="00B66BB3">
        <w:rPr>
          <w:rFonts w:eastAsia="Times New Roman" w:cstheme="minorHAnsi"/>
          <w:sz w:val="20"/>
          <w:szCs w:val="20"/>
          <w:lang w:val="en-US" w:eastAsia="el-GR"/>
        </w:rPr>
        <w:t>, Greece</w:t>
      </w:r>
    </w:p>
    <w:p w14:paraId="4336FD0B" w14:textId="4C5DBE0D" w:rsidR="002516EE" w:rsidRPr="00B66BB3" w:rsidRDefault="002516EE" w:rsidP="00FA33B1">
      <w:pPr>
        <w:spacing w:after="0" w:line="280" w:lineRule="atLeast"/>
        <w:jc w:val="both"/>
        <w:rPr>
          <w:rFonts w:eastAsia="Times New Roman" w:cstheme="minorHAnsi"/>
          <w:sz w:val="20"/>
          <w:szCs w:val="20"/>
          <w:lang w:eastAsia="el-GR"/>
        </w:rPr>
      </w:pPr>
      <w:r w:rsidRPr="00B66BB3">
        <w:rPr>
          <w:rFonts w:eastAsia="Times New Roman" w:cstheme="minorHAnsi"/>
          <w:noProof/>
          <w:sz w:val="20"/>
          <w:szCs w:val="20"/>
          <w:lang w:val="el-GR" w:eastAsia="el-GR"/>
        </w:rPr>
        <w:drawing>
          <wp:anchor distT="0" distB="0" distL="0" distR="71755" simplePos="0" relativeHeight="251659264" behindDoc="0" locked="0" layoutInCell="1" allowOverlap="1" wp14:anchorId="14AF57B5" wp14:editId="25C472A7">
            <wp:simplePos x="0" y="0"/>
            <wp:positionH relativeFrom="column">
              <wp:posOffset>1159179</wp:posOffset>
            </wp:positionH>
            <wp:positionV relativeFrom="paragraph">
              <wp:posOffset>17145</wp:posOffset>
            </wp:positionV>
            <wp:extent cx="126365" cy="144145"/>
            <wp:effectExtent l="0" t="0" r="698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anchor>
        </w:drawing>
      </w:r>
      <w:r w:rsidRPr="00B66BB3">
        <w:rPr>
          <w:rFonts w:cstheme="minorHAnsi"/>
          <w:noProof/>
          <w:sz w:val="20"/>
          <w:szCs w:val="20"/>
          <w:lang w:val="el-GR" w:eastAsia="el-GR"/>
        </w:rPr>
        <w:drawing>
          <wp:anchor distT="0" distB="0" distL="114300" distR="114300" simplePos="0" relativeHeight="251671552" behindDoc="0" locked="0" layoutInCell="1" allowOverlap="1" wp14:anchorId="7C6F3779" wp14:editId="51B00FBF">
            <wp:simplePos x="0" y="0"/>
            <wp:positionH relativeFrom="column">
              <wp:posOffset>6985</wp:posOffset>
            </wp:positionH>
            <wp:positionV relativeFrom="paragraph">
              <wp:posOffset>17040</wp:posOffset>
            </wp:positionV>
            <wp:extent cx="128905" cy="1289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solidFill>
                      <a:srgbClr val="FFFFFF"/>
                    </a:solidFill>
                    <a:ln>
                      <a:noFill/>
                    </a:ln>
                  </pic:spPr>
                </pic:pic>
              </a:graphicData>
            </a:graphic>
          </wp:anchor>
        </w:drawing>
      </w:r>
      <w:r w:rsidRPr="00B66BB3">
        <w:rPr>
          <w:rFonts w:eastAsia="Times New Roman" w:cstheme="minorHAnsi"/>
          <w:sz w:val="20"/>
          <w:szCs w:val="20"/>
          <w:lang w:eastAsia="el-GR"/>
        </w:rPr>
        <w:t xml:space="preserve">    </w:t>
      </w:r>
      <w:r w:rsidR="00DA1957">
        <w:rPr>
          <w:rFonts w:eastAsia="Times New Roman" w:cstheme="minorHAnsi"/>
          <w:sz w:val="20"/>
          <w:szCs w:val="20"/>
          <w:lang w:eastAsia="el-GR"/>
        </w:rPr>
        <w:t xml:space="preserve">  </w:t>
      </w:r>
      <w:r w:rsidR="00205A63" w:rsidRPr="00B66BB3">
        <w:rPr>
          <w:rFonts w:eastAsia="Times New Roman" w:cstheme="minorHAnsi"/>
          <w:sz w:val="20"/>
          <w:szCs w:val="20"/>
          <w:lang w:eastAsia="el-GR"/>
        </w:rPr>
        <w:t>+</w:t>
      </w:r>
      <w:r w:rsidR="008169B8" w:rsidRPr="006C5007">
        <w:rPr>
          <w:rFonts w:eastAsia="Times New Roman" w:cstheme="minorHAnsi"/>
          <w:sz w:val="20"/>
          <w:szCs w:val="20"/>
          <w:lang w:val="en-US" w:eastAsia="el-GR"/>
        </w:rPr>
        <w:t>302310461172</w:t>
      </w:r>
      <w:r w:rsidRPr="00B66BB3">
        <w:rPr>
          <w:rFonts w:eastAsia="Times New Roman" w:cstheme="minorHAnsi"/>
          <w:sz w:val="20"/>
          <w:szCs w:val="20"/>
          <w:lang w:eastAsia="el-GR"/>
        </w:rPr>
        <w:t xml:space="preserve">  </w:t>
      </w:r>
      <w:r w:rsidR="00007317" w:rsidRPr="00B66BB3">
        <w:rPr>
          <w:rFonts w:eastAsia="Times New Roman" w:cstheme="minorHAnsi"/>
          <w:sz w:val="20"/>
          <w:szCs w:val="20"/>
          <w:lang w:eastAsia="el-GR"/>
        </w:rPr>
        <w:t xml:space="preserve">    </w:t>
      </w:r>
      <w:r w:rsidR="001B55EF" w:rsidRPr="00B66BB3">
        <w:rPr>
          <w:rFonts w:eastAsia="Times New Roman" w:cstheme="minorHAnsi"/>
          <w:sz w:val="20"/>
          <w:szCs w:val="20"/>
          <w:lang w:eastAsia="el-GR"/>
        </w:rPr>
        <w:t xml:space="preserve"> </w:t>
      </w:r>
      <w:r w:rsidR="00F8088C">
        <w:rPr>
          <w:rFonts w:eastAsia="Times New Roman" w:cstheme="minorHAnsi"/>
          <w:sz w:val="20"/>
          <w:szCs w:val="20"/>
          <w:lang w:eastAsia="el-GR"/>
        </w:rPr>
        <w:t xml:space="preserve">   </w:t>
      </w:r>
      <w:r w:rsidR="00007317" w:rsidRPr="00B66BB3">
        <w:rPr>
          <w:rFonts w:eastAsia="Times New Roman" w:cstheme="minorHAnsi"/>
          <w:sz w:val="20"/>
          <w:szCs w:val="20"/>
          <w:lang w:eastAsia="el-GR"/>
        </w:rPr>
        <w:t>fotios.xystrakis@</w:t>
      </w:r>
      <w:r w:rsidR="00D90AE4">
        <w:rPr>
          <w:rFonts w:eastAsia="Times New Roman" w:cstheme="minorHAnsi"/>
          <w:sz w:val="20"/>
          <w:szCs w:val="20"/>
          <w:lang w:eastAsia="el-GR"/>
        </w:rPr>
        <w:t>elgo</w:t>
      </w:r>
      <w:r w:rsidR="00007317" w:rsidRPr="00B66BB3">
        <w:rPr>
          <w:rFonts w:eastAsia="Times New Roman" w:cstheme="minorHAnsi"/>
          <w:sz w:val="20"/>
          <w:szCs w:val="20"/>
          <w:lang w:eastAsia="el-GR"/>
        </w:rPr>
        <w:t>.gr</w:t>
      </w:r>
      <w:r w:rsidRPr="00B66BB3">
        <w:rPr>
          <w:rFonts w:eastAsia="Times New Roman" w:cstheme="minorHAnsi"/>
          <w:sz w:val="20"/>
          <w:szCs w:val="20"/>
          <w:lang w:eastAsia="el-GR"/>
        </w:rPr>
        <w:t xml:space="preserve">    </w:t>
      </w:r>
    </w:p>
    <w:p w14:paraId="2F9679D8" w14:textId="71536D48" w:rsidR="002516EE" w:rsidRPr="00B66BB3" w:rsidRDefault="00C17DFD" w:rsidP="00FA33B1">
      <w:pPr>
        <w:spacing w:after="0" w:line="280" w:lineRule="atLeast"/>
        <w:jc w:val="both"/>
        <w:rPr>
          <w:rFonts w:eastAsia="Times New Roman" w:cstheme="minorHAnsi"/>
          <w:sz w:val="20"/>
          <w:szCs w:val="20"/>
          <w:lang w:eastAsia="el-GR"/>
        </w:rPr>
      </w:pPr>
      <w:r w:rsidRPr="00B66BB3">
        <w:rPr>
          <w:rFonts w:eastAsia="Times New Roman" w:cstheme="minorHAnsi"/>
          <w:noProof/>
          <w:sz w:val="20"/>
          <w:szCs w:val="20"/>
          <w:lang w:val="el-GR" w:eastAsia="el-GR"/>
        </w:rPr>
        <w:drawing>
          <wp:anchor distT="0" distB="0" distL="0" distR="71755" simplePos="0" relativeHeight="251655168" behindDoc="0" locked="0" layoutInCell="1" allowOverlap="1" wp14:anchorId="6A58F6B7" wp14:editId="71FDACA2">
            <wp:simplePos x="0" y="0"/>
            <wp:positionH relativeFrom="column">
              <wp:posOffset>5080</wp:posOffset>
            </wp:positionH>
            <wp:positionV relativeFrom="paragraph">
              <wp:posOffset>26565</wp:posOffset>
            </wp:positionV>
            <wp:extent cx="125095" cy="1276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095" cy="127635"/>
                    </a:xfrm>
                    <a:prstGeom prst="rect">
                      <a:avLst/>
                    </a:prstGeom>
                    <a:solidFill>
                      <a:srgbClr val="FFFFFF"/>
                    </a:solidFill>
                    <a:ln>
                      <a:noFill/>
                    </a:ln>
                  </pic:spPr>
                </pic:pic>
              </a:graphicData>
            </a:graphic>
          </wp:anchor>
        </w:drawing>
      </w:r>
      <w:r w:rsidRPr="00B66BB3">
        <w:rPr>
          <w:rFonts w:eastAsia="Times New Roman" w:cstheme="minorHAnsi"/>
          <w:sz w:val="20"/>
          <w:szCs w:val="20"/>
          <w:lang w:eastAsia="el-GR"/>
        </w:rPr>
        <w:t xml:space="preserve">    </w:t>
      </w:r>
      <w:r w:rsidR="00DA1957">
        <w:rPr>
          <w:rFonts w:eastAsia="Times New Roman" w:cstheme="minorHAnsi"/>
          <w:sz w:val="20"/>
          <w:szCs w:val="20"/>
          <w:lang w:eastAsia="el-GR"/>
        </w:rPr>
        <w:t xml:space="preserve"> </w:t>
      </w:r>
      <w:hyperlink r:id="rId11" w:history="1">
        <w:r w:rsidR="00FC76A7" w:rsidRPr="00BC1A36">
          <w:rPr>
            <w:rStyle w:val="-"/>
          </w:rPr>
          <w:t>https://fri.gr/index.php/en/staff/researchers/dr-xystrakis-fotios</w:t>
        </w:r>
      </w:hyperlink>
      <w:r w:rsidR="00FC76A7">
        <w:t xml:space="preserve"> </w:t>
      </w:r>
      <w:r w:rsidR="00205A63" w:rsidRPr="00B66BB3">
        <w:rPr>
          <w:rFonts w:eastAsia="Times New Roman" w:cstheme="minorHAnsi"/>
          <w:sz w:val="20"/>
          <w:szCs w:val="20"/>
          <w:lang w:eastAsia="el-GR"/>
        </w:rPr>
        <w:t xml:space="preserve"> </w:t>
      </w:r>
    </w:p>
    <w:p w14:paraId="3ACD2E0F" w14:textId="77777777" w:rsidR="002516EE" w:rsidRPr="00B66BB3" w:rsidRDefault="00C17DFD" w:rsidP="00FA33B1">
      <w:pPr>
        <w:spacing w:after="0" w:line="280" w:lineRule="atLeast"/>
        <w:jc w:val="both"/>
        <w:rPr>
          <w:rFonts w:eastAsia="Times New Roman" w:cstheme="minorHAnsi"/>
          <w:sz w:val="20"/>
          <w:szCs w:val="20"/>
          <w:lang w:eastAsia="el-GR"/>
        </w:rPr>
      </w:pPr>
      <w:r w:rsidRPr="00B66BB3">
        <w:rPr>
          <w:rFonts w:eastAsia="Times New Roman" w:cstheme="minorHAnsi"/>
          <w:color w:val="548DD4" w:themeColor="text2" w:themeTint="99"/>
          <w:sz w:val="20"/>
          <w:szCs w:val="20"/>
          <w:lang w:eastAsia="el-GR"/>
        </w:rPr>
        <w:t>Sex</w:t>
      </w:r>
      <w:r w:rsidRPr="00B66BB3">
        <w:rPr>
          <w:rFonts w:eastAsia="Times New Roman" w:cstheme="minorHAnsi"/>
          <w:sz w:val="20"/>
          <w:szCs w:val="20"/>
          <w:lang w:eastAsia="el-GR"/>
        </w:rPr>
        <w:t xml:space="preserve"> Male | </w:t>
      </w:r>
      <w:r w:rsidRPr="00B66BB3">
        <w:rPr>
          <w:rFonts w:eastAsia="Times New Roman" w:cstheme="minorHAnsi"/>
          <w:color w:val="548DD4" w:themeColor="text2" w:themeTint="99"/>
          <w:sz w:val="20"/>
          <w:szCs w:val="20"/>
          <w:lang w:eastAsia="el-GR"/>
        </w:rPr>
        <w:t>Date of birth</w:t>
      </w:r>
      <w:r w:rsidRPr="00B66BB3">
        <w:rPr>
          <w:rFonts w:eastAsia="Times New Roman" w:cstheme="minorHAnsi"/>
          <w:sz w:val="20"/>
          <w:szCs w:val="20"/>
          <w:lang w:eastAsia="el-GR"/>
        </w:rPr>
        <w:t xml:space="preserve"> 0</w:t>
      </w:r>
      <w:r w:rsidR="00007317" w:rsidRPr="00B66BB3">
        <w:rPr>
          <w:rFonts w:eastAsia="Times New Roman" w:cstheme="minorHAnsi"/>
          <w:sz w:val="20"/>
          <w:szCs w:val="20"/>
          <w:lang w:eastAsia="el-GR"/>
        </w:rPr>
        <w:t xml:space="preserve">4 Jan </w:t>
      </w:r>
      <w:r w:rsidRPr="00B66BB3">
        <w:rPr>
          <w:rFonts w:eastAsia="Times New Roman" w:cstheme="minorHAnsi"/>
          <w:sz w:val="20"/>
          <w:szCs w:val="20"/>
          <w:lang w:eastAsia="el-GR"/>
        </w:rPr>
        <w:t>19</w:t>
      </w:r>
      <w:r w:rsidR="00007317" w:rsidRPr="00B66BB3">
        <w:rPr>
          <w:rFonts w:eastAsia="Times New Roman" w:cstheme="minorHAnsi"/>
          <w:sz w:val="20"/>
          <w:szCs w:val="20"/>
          <w:lang w:eastAsia="el-GR"/>
        </w:rPr>
        <w:t>8</w:t>
      </w:r>
      <w:r w:rsidRPr="00B66BB3">
        <w:rPr>
          <w:rFonts w:eastAsia="Times New Roman" w:cstheme="minorHAnsi"/>
          <w:sz w:val="20"/>
          <w:szCs w:val="20"/>
          <w:lang w:eastAsia="el-GR"/>
        </w:rPr>
        <w:t xml:space="preserve">1 | </w:t>
      </w:r>
      <w:r w:rsidRPr="00B66BB3">
        <w:rPr>
          <w:rFonts w:eastAsia="Times New Roman" w:cstheme="minorHAnsi"/>
          <w:color w:val="548DD4" w:themeColor="text2" w:themeTint="99"/>
          <w:sz w:val="20"/>
          <w:szCs w:val="20"/>
          <w:lang w:eastAsia="el-GR"/>
        </w:rPr>
        <w:t>Nationality</w:t>
      </w:r>
      <w:r w:rsidRPr="00B66BB3">
        <w:rPr>
          <w:rFonts w:eastAsia="Times New Roman" w:cstheme="minorHAnsi"/>
          <w:sz w:val="20"/>
          <w:szCs w:val="20"/>
          <w:lang w:eastAsia="el-GR"/>
        </w:rPr>
        <w:t xml:space="preserve"> Greek</w:t>
      </w:r>
    </w:p>
    <w:p w14:paraId="6C6CC013" w14:textId="77777777" w:rsidR="002F5890" w:rsidRPr="00B66BB3" w:rsidRDefault="002F5890" w:rsidP="002F5890">
      <w:pPr>
        <w:pStyle w:val="2"/>
        <w:rPr>
          <w:rFonts w:asciiTheme="minorHAnsi" w:eastAsia="Times New Roman" w:hAnsiTheme="minorHAnsi" w:cstheme="minorHAnsi"/>
          <w:sz w:val="20"/>
          <w:szCs w:val="20"/>
          <w:lang w:val="en-US" w:eastAsia="el-GR"/>
        </w:rPr>
      </w:pPr>
      <w:r w:rsidRPr="00B66BB3">
        <w:rPr>
          <w:rFonts w:asciiTheme="minorHAnsi" w:eastAsia="Times New Roman" w:hAnsiTheme="minorHAnsi" w:cstheme="minorHAnsi"/>
          <w:sz w:val="20"/>
          <w:szCs w:val="20"/>
          <w:lang w:val="en-US" w:eastAsia="el-GR"/>
        </w:rPr>
        <w:t>Current position</w:t>
      </w:r>
    </w:p>
    <w:p w14:paraId="231195CF" w14:textId="587EC6CA" w:rsidR="002F5890" w:rsidRPr="00B66BB3" w:rsidRDefault="0023052B" w:rsidP="004B5B16">
      <w:pPr>
        <w:pStyle w:val="2"/>
        <w:spacing w:before="0"/>
        <w:rPr>
          <w:rFonts w:asciiTheme="minorHAnsi" w:eastAsia="Times New Roman" w:hAnsiTheme="minorHAnsi" w:cstheme="minorHAnsi"/>
          <w:b w:val="0"/>
          <w:bCs w:val="0"/>
          <w:color w:val="auto"/>
          <w:sz w:val="20"/>
          <w:szCs w:val="20"/>
          <w:lang w:val="en-US" w:eastAsia="el-GR"/>
        </w:rPr>
      </w:pPr>
      <w:r>
        <w:rPr>
          <w:rFonts w:asciiTheme="minorHAnsi" w:eastAsia="Times New Roman" w:hAnsiTheme="minorHAnsi" w:cstheme="minorHAnsi"/>
          <w:b w:val="0"/>
          <w:bCs w:val="0"/>
          <w:color w:val="auto"/>
          <w:sz w:val="20"/>
          <w:szCs w:val="20"/>
          <w:lang w:val="en-US" w:eastAsia="el-GR"/>
        </w:rPr>
        <w:t>R</w:t>
      </w:r>
      <w:r w:rsidR="002F5890" w:rsidRPr="00B66BB3">
        <w:rPr>
          <w:rFonts w:asciiTheme="minorHAnsi" w:eastAsia="Times New Roman" w:hAnsiTheme="minorHAnsi" w:cstheme="minorHAnsi"/>
          <w:b w:val="0"/>
          <w:bCs w:val="0"/>
          <w:color w:val="auto"/>
          <w:sz w:val="20"/>
          <w:szCs w:val="20"/>
          <w:lang w:val="en-US" w:eastAsia="el-GR"/>
        </w:rPr>
        <w:t>esearcher in the Forest Research Inst</w:t>
      </w:r>
      <w:r w:rsidR="00B66BB3" w:rsidRPr="00B66BB3">
        <w:rPr>
          <w:rFonts w:asciiTheme="minorHAnsi" w:eastAsia="Times New Roman" w:hAnsiTheme="minorHAnsi" w:cstheme="minorHAnsi"/>
          <w:b w:val="0"/>
          <w:bCs w:val="0"/>
          <w:color w:val="auto"/>
          <w:sz w:val="20"/>
          <w:szCs w:val="20"/>
          <w:lang w:val="en-US" w:eastAsia="el-GR"/>
        </w:rPr>
        <w:t>it</w:t>
      </w:r>
      <w:r w:rsidR="002F5890" w:rsidRPr="00B66BB3">
        <w:rPr>
          <w:rFonts w:asciiTheme="minorHAnsi" w:eastAsia="Times New Roman" w:hAnsiTheme="minorHAnsi" w:cstheme="minorHAnsi"/>
          <w:b w:val="0"/>
          <w:bCs w:val="0"/>
          <w:color w:val="auto"/>
          <w:sz w:val="20"/>
          <w:szCs w:val="20"/>
          <w:lang w:val="en-US" w:eastAsia="el-GR"/>
        </w:rPr>
        <w:t xml:space="preserve">ute of the </w:t>
      </w:r>
      <w:r w:rsidR="00163D3F">
        <w:rPr>
          <w:rFonts w:asciiTheme="minorHAnsi" w:eastAsia="Times New Roman" w:hAnsiTheme="minorHAnsi" w:cstheme="minorHAnsi"/>
          <w:b w:val="0"/>
          <w:bCs w:val="0"/>
          <w:color w:val="auto"/>
          <w:sz w:val="20"/>
          <w:szCs w:val="20"/>
          <w:lang w:val="en-US" w:eastAsia="el-GR"/>
        </w:rPr>
        <w:t>ELLINKOS GEORGIKOS ORGANISMOS DIMITRA</w:t>
      </w:r>
    </w:p>
    <w:p w14:paraId="74ACF83E" w14:textId="77777777" w:rsidR="00D30359" w:rsidRPr="00B66BB3" w:rsidRDefault="00D30359" w:rsidP="00B26634">
      <w:pPr>
        <w:pStyle w:val="2"/>
        <w:rPr>
          <w:rFonts w:asciiTheme="minorHAnsi" w:eastAsia="Times New Roman" w:hAnsiTheme="minorHAnsi" w:cstheme="minorHAnsi"/>
          <w:sz w:val="20"/>
          <w:szCs w:val="20"/>
          <w:lang w:val="en-US" w:eastAsia="el-GR"/>
        </w:rPr>
      </w:pPr>
      <w:r w:rsidRPr="00B66BB3">
        <w:rPr>
          <w:rFonts w:asciiTheme="minorHAnsi" w:eastAsia="Times New Roman" w:hAnsiTheme="minorHAnsi" w:cstheme="minorHAnsi"/>
          <w:sz w:val="20"/>
          <w:szCs w:val="20"/>
          <w:lang w:val="en-US" w:eastAsia="el-GR"/>
        </w:rPr>
        <w:t>Work Experience</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7444"/>
      </w:tblGrid>
      <w:tr w:rsidR="00AB0AAB" w:rsidRPr="00B66BB3" w14:paraId="6ED93672" w14:textId="77777777" w:rsidTr="00ED1EEC">
        <w:tc>
          <w:tcPr>
            <w:tcW w:w="1638" w:type="dxa"/>
          </w:tcPr>
          <w:p w14:paraId="4A5050F7" w14:textId="64999017" w:rsidR="006C5007" w:rsidRDefault="006C5007" w:rsidP="00AB0AAB">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1/2018-Today</w:t>
            </w:r>
          </w:p>
          <w:p w14:paraId="73E8C14C" w14:textId="77777777" w:rsidR="005766C7" w:rsidRDefault="005766C7" w:rsidP="00AB0AAB">
            <w:pPr>
              <w:spacing w:line="280" w:lineRule="atLeast"/>
              <w:jc w:val="both"/>
              <w:rPr>
                <w:rFonts w:eastAsia="Times New Roman" w:cstheme="minorHAnsi"/>
                <w:sz w:val="20"/>
                <w:szCs w:val="20"/>
                <w:lang w:val="en-US" w:eastAsia="el-GR"/>
              </w:rPr>
            </w:pPr>
          </w:p>
          <w:p w14:paraId="2ABC5EC2" w14:textId="2CA5E902" w:rsidR="00AB0AAB" w:rsidRPr="00B66BB3" w:rsidRDefault="00AB0AAB" w:rsidP="00AB0AAB">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9/2017-12/2017</w:t>
            </w:r>
          </w:p>
        </w:tc>
        <w:tc>
          <w:tcPr>
            <w:tcW w:w="7560" w:type="dxa"/>
          </w:tcPr>
          <w:p w14:paraId="350D8428" w14:textId="2E61C665" w:rsidR="006C5007" w:rsidRDefault="006C5007" w:rsidP="00ED1EEC">
            <w:pPr>
              <w:spacing w:line="280" w:lineRule="atLeast"/>
              <w:jc w:val="both"/>
              <w:rPr>
                <w:rFonts w:eastAsia="Times New Roman" w:cstheme="minorHAnsi"/>
                <w:sz w:val="20"/>
                <w:szCs w:val="20"/>
                <w:lang w:val="en-US" w:eastAsia="el-GR"/>
              </w:rPr>
            </w:pPr>
            <w:proofErr w:type="gramStart"/>
            <w:r>
              <w:rPr>
                <w:rFonts w:eastAsia="Times New Roman" w:cstheme="minorHAnsi"/>
                <w:sz w:val="20"/>
                <w:szCs w:val="20"/>
                <w:lang w:val="en-US" w:eastAsia="el-GR"/>
              </w:rPr>
              <w:t>Researcher</w:t>
            </w:r>
            <w:proofErr w:type="gramEnd"/>
            <w:r>
              <w:rPr>
                <w:rFonts w:eastAsia="Times New Roman" w:cstheme="minorHAnsi"/>
                <w:sz w:val="20"/>
                <w:szCs w:val="20"/>
                <w:lang w:val="en-US" w:eastAsia="el-GR"/>
              </w:rPr>
              <w:t xml:space="preserve"> in </w:t>
            </w:r>
            <w:r w:rsidR="00FC76A7">
              <w:rPr>
                <w:rFonts w:eastAsia="Times New Roman" w:cstheme="minorHAnsi"/>
                <w:sz w:val="20"/>
                <w:szCs w:val="20"/>
                <w:lang w:val="en-US" w:eastAsia="el-GR"/>
              </w:rPr>
              <w:t>f</w:t>
            </w:r>
            <w:r>
              <w:rPr>
                <w:rFonts w:eastAsia="Times New Roman" w:cstheme="minorHAnsi"/>
                <w:sz w:val="20"/>
                <w:szCs w:val="20"/>
                <w:lang w:val="en-US" w:eastAsia="el-GR"/>
              </w:rPr>
              <w:t xml:space="preserve">orest </w:t>
            </w:r>
            <w:r w:rsidR="00FC76A7">
              <w:rPr>
                <w:rFonts w:eastAsia="Times New Roman" w:cstheme="minorHAnsi"/>
                <w:sz w:val="20"/>
                <w:szCs w:val="20"/>
                <w:lang w:val="en-US" w:eastAsia="el-GR"/>
              </w:rPr>
              <w:t>plant-sociology</w:t>
            </w:r>
            <w:r>
              <w:rPr>
                <w:rFonts w:eastAsia="Times New Roman" w:cstheme="minorHAnsi"/>
                <w:sz w:val="20"/>
                <w:szCs w:val="20"/>
                <w:lang w:val="en-US" w:eastAsia="el-GR"/>
              </w:rPr>
              <w:t>. Hellenic Agricultural Organization DIMITRA, Forest Research Institute</w:t>
            </w:r>
          </w:p>
          <w:p w14:paraId="178BF240" w14:textId="063EDF69" w:rsidR="00AB0AAB" w:rsidRPr="00B66BB3" w:rsidRDefault="00AB0AAB" w:rsidP="00ED1EEC">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 xml:space="preserve">Teaching in the Department of Forestry and Natural Environment Management of the Technological Education Institute of </w:t>
            </w:r>
            <w:proofErr w:type="spellStart"/>
            <w:r w:rsidRPr="00B66BB3">
              <w:rPr>
                <w:rFonts w:eastAsia="Times New Roman" w:cstheme="minorHAnsi"/>
                <w:sz w:val="20"/>
                <w:szCs w:val="20"/>
                <w:lang w:val="en-US" w:eastAsia="el-GR"/>
              </w:rPr>
              <w:t>Sterea</w:t>
            </w:r>
            <w:proofErr w:type="spellEnd"/>
            <w:r w:rsidRPr="00B66BB3">
              <w:rPr>
                <w:rFonts w:eastAsia="Times New Roman" w:cstheme="minorHAnsi"/>
                <w:sz w:val="20"/>
                <w:szCs w:val="20"/>
                <w:lang w:val="en-US" w:eastAsia="el-GR"/>
              </w:rPr>
              <w:t xml:space="preserve"> </w:t>
            </w:r>
            <w:proofErr w:type="spellStart"/>
            <w:r w:rsidRPr="00B66BB3">
              <w:rPr>
                <w:rFonts w:eastAsia="Times New Roman" w:cstheme="minorHAnsi"/>
                <w:sz w:val="20"/>
                <w:szCs w:val="20"/>
                <w:lang w:val="en-US" w:eastAsia="el-GR"/>
              </w:rPr>
              <w:t>Ellada</w:t>
            </w:r>
            <w:proofErr w:type="spellEnd"/>
          </w:p>
        </w:tc>
      </w:tr>
      <w:tr w:rsidR="00492B22" w:rsidRPr="00B66BB3" w14:paraId="2AC8A7C5" w14:textId="77777777" w:rsidTr="00ED1EEC">
        <w:tc>
          <w:tcPr>
            <w:tcW w:w="1638" w:type="dxa"/>
          </w:tcPr>
          <w:p w14:paraId="1E0AB245" w14:textId="77777777" w:rsidR="00492B22" w:rsidRPr="00B66BB3" w:rsidRDefault="00492B22" w:rsidP="00AB0AAB">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1</w:t>
            </w:r>
            <w:r w:rsidR="00AB0AAB" w:rsidRPr="00B66BB3">
              <w:rPr>
                <w:rFonts w:eastAsia="Times New Roman" w:cstheme="minorHAnsi"/>
                <w:sz w:val="20"/>
                <w:szCs w:val="20"/>
                <w:lang w:val="en-US" w:eastAsia="el-GR"/>
              </w:rPr>
              <w:t>0</w:t>
            </w:r>
            <w:r w:rsidRPr="00B66BB3">
              <w:rPr>
                <w:rFonts w:eastAsia="Times New Roman" w:cstheme="minorHAnsi"/>
                <w:sz w:val="20"/>
                <w:szCs w:val="20"/>
                <w:lang w:val="en-US" w:eastAsia="el-GR"/>
              </w:rPr>
              <w:t>/2004-</w:t>
            </w:r>
            <w:r w:rsidR="00AB0AAB" w:rsidRPr="00B66BB3">
              <w:rPr>
                <w:rFonts w:eastAsia="Times New Roman" w:cstheme="minorHAnsi"/>
                <w:sz w:val="20"/>
                <w:szCs w:val="20"/>
                <w:lang w:val="en-US" w:eastAsia="el-GR"/>
              </w:rPr>
              <w:t>2/2017</w:t>
            </w:r>
            <w:r w:rsidRPr="00B66BB3">
              <w:rPr>
                <w:rFonts w:eastAsia="Times New Roman" w:cstheme="minorHAnsi"/>
                <w:sz w:val="20"/>
                <w:szCs w:val="20"/>
                <w:lang w:val="en-US" w:eastAsia="el-GR"/>
              </w:rPr>
              <w:t xml:space="preserve"> </w:t>
            </w:r>
          </w:p>
        </w:tc>
        <w:tc>
          <w:tcPr>
            <w:tcW w:w="7560" w:type="dxa"/>
          </w:tcPr>
          <w:p w14:paraId="1B65C87A" w14:textId="5360D030" w:rsidR="006C5007" w:rsidRPr="00B66BB3" w:rsidRDefault="00AB0AAB" w:rsidP="0091576C">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 xml:space="preserve">Post-doc </w:t>
            </w:r>
            <w:r w:rsidR="0091576C" w:rsidRPr="00B66BB3">
              <w:rPr>
                <w:rFonts w:eastAsia="Times New Roman" w:cstheme="minorHAnsi"/>
                <w:sz w:val="20"/>
                <w:szCs w:val="20"/>
                <w:lang w:val="en-US" w:eastAsia="el-GR"/>
              </w:rPr>
              <w:t xml:space="preserve">researcher </w:t>
            </w:r>
            <w:r w:rsidRPr="00B66BB3">
              <w:rPr>
                <w:rFonts w:eastAsia="Times New Roman" w:cstheme="minorHAnsi"/>
                <w:sz w:val="20"/>
                <w:szCs w:val="20"/>
                <w:lang w:val="en-US" w:eastAsia="el-GR"/>
              </w:rPr>
              <w:t xml:space="preserve">in the </w:t>
            </w:r>
            <w:r w:rsidR="0091576C" w:rsidRPr="00B66BB3">
              <w:rPr>
                <w:rFonts w:eastAsia="Times New Roman" w:cstheme="minorHAnsi"/>
                <w:sz w:val="20"/>
                <w:szCs w:val="20"/>
                <w:lang w:val="en-US" w:eastAsia="el-GR"/>
              </w:rPr>
              <w:t>D</w:t>
            </w:r>
            <w:r w:rsidRPr="00B66BB3">
              <w:rPr>
                <w:rFonts w:eastAsia="Times New Roman" w:cstheme="minorHAnsi"/>
                <w:sz w:val="20"/>
                <w:szCs w:val="20"/>
                <w:lang w:val="en-US" w:eastAsia="el-GR"/>
              </w:rPr>
              <w:t xml:space="preserve">epartment of </w:t>
            </w:r>
            <w:r w:rsidR="00D54E39" w:rsidRPr="00B66BB3">
              <w:rPr>
                <w:rFonts w:eastAsia="Times New Roman" w:cstheme="minorHAnsi"/>
                <w:sz w:val="20"/>
                <w:szCs w:val="20"/>
                <w:lang w:val="en-US" w:eastAsia="el-GR"/>
              </w:rPr>
              <w:t>E</w:t>
            </w:r>
            <w:r w:rsidRPr="00B66BB3">
              <w:rPr>
                <w:rFonts w:eastAsia="Times New Roman" w:cstheme="minorHAnsi"/>
                <w:sz w:val="20"/>
                <w:szCs w:val="20"/>
                <w:lang w:val="en-US" w:eastAsia="el-GR"/>
              </w:rPr>
              <w:t xml:space="preserve">nvironmental and Natural resources Management of the </w:t>
            </w:r>
            <w:r w:rsidR="0091576C" w:rsidRPr="00B66BB3">
              <w:rPr>
                <w:rFonts w:eastAsia="Times New Roman" w:cstheme="minorHAnsi"/>
                <w:sz w:val="20"/>
                <w:szCs w:val="20"/>
                <w:lang w:val="en-US" w:eastAsia="el-GR"/>
              </w:rPr>
              <w:t xml:space="preserve">University </w:t>
            </w:r>
            <w:r w:rsidRPr="00B66BB3">
              <w:rPr>
                <w:rFonts w:eastAsia="Times New Roman" w:cstheme="minorHAnsi"/>
                <w:sz w:val="20"/>
                <w:szCs w:val="20"/>
                <w:lang w:val="en-US" w:eastAsia="el-GR"/>
              </w:rPr>
              <w:t xml:space="preserve">of </w:t>
            </w:r>
            <w:r w:rsidR="0091576C" w:rsidRPr="00B66BB3">
              <w:rPr>
                <w:rFonts w:eastAsia="Times New Roman" w:cstheme="minorHAnsi"/>
                <w:sz w:val="20"/>
                <w:szCs w:val="20"/>
                <w:lang w:val="en-US" w:eastAsia="el-GR"/>
              </w:rPr>
              <w:t xml:space="preserve">Patras </w:t>
            </w:r>
            <w:r w:rsidRPr="00B66BB3">
              <w:rPr>
                <w:rFonts w:eastAsia="Times New Roman" w:cstheme="minorHAnsi"/>
                <w:sz w:val="20"/>
                <w:szCs w:val="20"/>
                <w:lang w:val="en-US" w:eastAsia="el-GR"/>
              </w:rPr>
              <w:t>(former University of Ioannina and University of Western Greece)</w:t>
            </w:r>
          </w:p>
        </w:tc>
      </w:tr>
    </w:tbl>
    <w:p w14:paraId="6ED8F3ED" w14:textId="77777777" w:rsidR="009265A4" w:rsidRPr="00B66BB3" w:rsidRDefault="009265A4" w:rsidP="00B26634">
      <w:pPr>
        <w:pStyle w:val="2"/>
        <w:rPr>
          <w:rFonts w:asciiTheme="minorHAnsi" w:eastAsia="Times New Roman" w:hAnsiTheme="minorHAnsi" w:cstheme="minorHAnsi"/>
          <w:sz w:val="20"/>
          <w:szCs w:val="20"/>
          <w:lang w:val="en-US" w:eastAsia="el-GR"/>
        </w:rPr>
      </w:pPr>
      <w:r w:rsidRPr="00B66BB3">
        <w:rPr>
          <w:rFonts w:asciiTheme="minorHAnsi" w:eastAsia="Times New Roman" w:hAnsiTheme="minorHAnsi" w:cstheme="minorHAnsi"/>
          <w:sz w:val="20"/>
          <w:szCs w:val="20"/>
          <w:lang w:val="en-US" w:eastAsia="el-GR"/>
        </w:rPr>
        <w:t>Education</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1"/>
        <w:gridCol w:w="7448"/>
      </w:tblGrid>
      <w:tr w:rsidR="00BD70A1" w:rsidRPr="00B66BB3" w14:paraId="09612FC3" w14:textId="77777777" w:rsidTr="00B26634">
        <w:tc>
          <w:tcPr>
            <w:tcW w:w="1638" w:type="dxa"/>
          </w:tcPr>
          <w:p w14:paraId="1412B041" w14:textId="77777777" w:rsidR="00BD70A1" w:rsidRPr="00B66BB3" w:rsidRDefault="00AB0AAB" w:rsidP="00AB0AAB">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2004</w:t>
            </w:r>
            <w:r w:rsidR="00BD70A1" w:rsidRPr="00B66BB3">
              <w:rPr>
                <w:rFonts w:eastAsia="Times New Roman" w:cstheme="minorHAnsi"/>
                <w:sz w:val="20"/>
                <w:szCs w:val="20"/>
                <w:lang w:val="en-US" w:eastAsia="el-GR"/>
              </w:rPr>
              <w:t>-200</w:t>
            </w:r>
            <w:r w:rsidRPr="00B66BB3">
              <w:rPr>
                <w:rFonts w:eastAsia="Times New Roman" w:cstheme="minorHAnsi"/>
                <w:sz w:val="20"/>
                <w:szCs w:val="20"/>
                <w:lang w:val="en-US" w:eastAsia="el-GR"/>
              </w:rPr>
              <w:t>9</w:t>
            </w:r>
          </w:p>
        </w:tc>
        <w:tc>
          <w:tcPr>
            <w:tcW w:w="7560" w:type="dxa"/>
          </w:tcPr>
          <w:p w14:paraId="2C00697C" w14:textId="77777777" w:rsidR="00BD70A1" w:rsidRPr="00B66BB3" w:rsidRDefault="00BD70A1" w:rsidP="00B3660E">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Doctoral thesis</w:t>
            </w:r>
          </w:p>
          <w:p w14:paraId="26DB728B" w14:textId="77777777" w:rsidR="00BD70A1" w:rsidRPr="00B66BB3" w:rsidRDefault="00BD70A1" w:rsidP="00B3660E">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 xml:space="preserve">Title of Thesis: </w:t>
            </w:r>
            <w:r w:rsidR="00AB0AAB" w:rsidRPr="00B66BB3">
              <w:rPr>
                <w:rFonts w:eastAsia="Times New Roman" w:cstheme="minorHAnsi"/>
                <w:sz w:val="20"/>
                <w:szCs w:val="20"/>
                <w:lang w:val="en-US" w:eastAsia="el-GR"/>
              </w:rPr>
              <w:t>“The drought tolerance limit of beech (Fagus sylvatica L.) stands on Mt. Olympus, NC Greece</w:t>
            </w:r>
            <w:r w:rsidRPr="00B66BB3">
              <w:rPr>
                <w:rFonts w:eastAsia="Times New Roman" w:cstheme="minorHAnsi"/>
                <w:sz w:val="20"/>
                <w:szCs w:val="20"/>
                <w:lang w:val="en-US" w:eastAsia="el-GR"/>
              </w:rPr>
              <w:t>”</w:t>
            </w:r>
          </w:p>
          <w:p w14:paraId="4BC616B0" w14:textId="77777777" w:rsidR="00BD70A1" w:rsidRPr="00B66BB3" w:rsidRDefault="00AB0AAB" w:rsidP="00B3660E">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Albert-Ludwigs Universität, Freiburg</w:t>
            </w:r>
          </w:p>
        </w:tc>
      </w:tr>
      <w:tr w:rsidR="00BD70A1" w:rsidRPr="00B66BB3" w14:paraId="254FA46C" w14:textId="77777777" w:rsidTr="00B26634">
        <w:tc>
          <w:tcPr>
            <w:tcW w:w="1638" w:type="dxa"/>
          </w:tcPr>
          <w:p w14:paraId="70720CCD" w14:textId="77777777" w:rsidR="00BD70A1" w:rsidRPr="00B66BB3" w:rsidRDefault="00BD70A1" w:rsidP="00AB0AAB">
            <w:pPr>
              <w:spacing w:line="280" w:lineRule="atLeast"/>
              <w:jc w:val="both"/>
              <w:rPr>
                <w:rFonts w:eastAsia="Times New Roman" w:cstheme="minorHAnsi"/>
                <w:sz w:val="20"/>
                <w:szCs w:val="20"/>
                <w:lang w:val="el-GR" w:eastAsia="el-GR"/>
              </w:rPr>
            </w:pPr>
            <w:r w:rsidRPr="00B66BB3">
              <w:rPr>
                <w:rFonts w:eastAsia="Times New Roman" w:cstheme="minorHAnsi"/>
                <w:sz w:val="20"/>
                <w:szCs w:val="20"/>
                <w:lang w:val="en-US" w:eastAsia="el-GR"/>
              </w:rPr>
              <w:t>19</w:t>
            </w:r>
            <w:r w:rsidR="00AB0AAB" w:rsidRPr="00B66BB3">
              <w:rPr>
                <w:rFonts w:eastAsia="Times New Roman" w:cstheme="minorHAnsi"/>
                <w:sz w:val="20"/>
                <w:szCs w:val="20"/>
                <w:lang w:val="en-US" w:eastAsia="el-GR"/>
              </w:rPr>
              <w:t>9</w:t>
            </w:r>
            <w:r w:rsidRPr="00B66BB3">
              <w:rPr>
                <w:rFonts w:eastAsia="Times New Roman" w:cstheme="minorHAnsi"/>
                <w:sz w:val="20"/>
                <w:szCs w:val="20"/>
                <w:lang w:val="en-US" w:eastAsia="el-GR"/>
              </w:rPr>
              <w:t>9-</w:t>
            </w:r>
            <w:r w:rsidR="00AB0AAB" w:rsidRPr="00B66BB3">
              <w:rPr>
                <w:rFonts w:eastAsia="Times New Roman" w:cstheme="minorHAnsi"/>
                <w:sz w:val="20"/>
                <w:szCs w:val="20"/>
                <w:lang w:val="en-US" w:eastAsia="el-GR"/>
              </w:rPr>
              <w:t>2004</w:t>
            </w:r>
          </w:p>
        </w:tc>
        <w:tc>
          <w:tcPr>
            <w:tcW w:w="7560" w:type="dxa"/>
          </w:tcPr>
          <w:p w14:paraId="626200D1" w14:textId="129D0F9F" w:rsidR="00BD70A1" w:rsidRPr="00B66BB3" w:rsidRDefault="00BD70A1" w:rsidP="00B3660E">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Bachelor of Forestry and Natural Environment</w:t>
            </w:r>
          </w:p>
          <w:p w14:paraId="64C644F0" w14:textId="77777777" w:rsidR="00BD70A1" w:rsidRPr="00B66BB3" w:rsidRDefault="00205A63" w:rsidP="00B3660E">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Department</w:t>
            </w:r>
            <w:r w:rsidR="00BD70A1" w:rsidRPr="00B66BB3">
              <w:rPr>
                <w:rFonts w:eastAsia="Times New Roman" w:cstheme="minorHAnsi"/>
                <w:sz w:val="20"/>
                <w:szCs w:val="20"/>
                <w:lang w:val="en-US" w:eastAsia="el-GR"/>
              </w:rPr>
              <w:t xml:space="preserve"> of Forestry and Natural Environment, Aristotle University of Thessaloniki, Greece</w:t>
            </w:r>
          </w:p>
        </w:tc>
      </w:tr>
    </w:tbl>
    <w:p w14:paraId="7B639906" w14:textId="77777777" w:rsidR="00FA33B1" w:rsidRPr="00B66BB3" w:rsidRDefault="00FA33B1" w:rsidP="00B26634">
      <w:pPr>
        <w:pStyle w:val="2"/>
        <w:rPr>
          <w:rFonts w:asciiTheme="minorHAnsi" w:eastAsia="Times New Roman" w:hAnsiTheme="minorHAnsi" w:cstheme="minorHAnsi"/>
          <w:sz w:val="20"/>
          <w:szCs w:val="20"/>
          <w:lang w:val="en-US" w:eastAsia="el-GR"/>
        </w:rPr>
      </w:pPr>
      <w:r w:rsidRPr="00B66BB3">
        <w:rPr>
          <w:rFonts w:asciiTheme="minorHAnsi" w:eastAsia="Times New Roman" w:hAnsiTheme="minorHAnsi" w:cstheme="minorHAnsi"/>
          <w:sz w:val="20"/>
          <w:szCs w:val="20"/>
          <w:lang w:val="en-US" w:eastAsia="el-GR"/>
        </w:rPr>
        <w:t>Languages</w:t>
      </w:r>
    </w:p>
    <w:p w14:paraId="36F27A8F" w14:textId="77777777" w:rsidR="00FA33B1" w:rsidRPr="00B66BB3" w:rsidRDefault="00FA33B1" w:rsidP="00FA33B1">
      <w:pPr>
        <w:spacing w:after="0"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Greek (mother tongue); English (</w:t>
      </w:r>
      <w:r w:rsidR="009718D1" w:rsidRPr="00B66BB3">
        <w:rPr>
          <w:rFonts w:eastAsia="Times New Roman" w:cstheme="minorHAnsi"/>
          <w:sz w:val="20"/>
          <w:szCs w:val="20"/>
          <w:lang w:val="en-US" w:eastAsia="el-GR"/>
        </w:rPr>
        <w:t>p</w:t>
      </w:r>
      <w:r w:rsidR="008103C8" w:rsidRPr="00B66BB3">
        <w:rPr>
          <w:rFonts w:eastAsia="Times New Roman" w:cstheme="minorHAnsi"/>
          <w:sz w:val="20"/>
          <w:szCs w:val="20"/>
          <w:lang w:val="en-US" w:eastAsia="el-GR"/>
        </w:rPr>
        <w:t>roficient</w:t>
      </w:r>
      <w:r w:rsidR="004F694A" w:rsidRPr="00B66BB3">
        <w:rPr>
          <w:rFonts w:eastAsia="Times New Roman" w:cstheme="minorHAnsi"/>
          <w:sz w:val="20"/>
          <w:szCs w:val="20"/>
          <w:lang w:val="en-US" w:eastAsia="el-GR"/>
        </w:rPr>
        <w:t xml:space="preserve"> user</w:t>
      </w:r>
      <w:r w:rsidR="008103C8" w:rsidRPr="00B66BB3">
        <w:rPr>
          <w:rFonts w:eastAsia="Times New Roman" w:cstheme="minorHAnsi"/>
          <w:sz w:val="20"/>
          <w:szCs w:val="20"/>
          <w:lang w:val="en-US" w:eastAsia="el-GR"/>
        </w:rPr>
        <w:t xml:space="preserve">), </w:t>
      </w:r>
      <w:r w:rsidR="00685B9B" w:rsidRPr="00B66BB3">
        <w:rPr>
          <w:rFonts w:eastAsia="Times New Roman" w:cstheme="minorHAnsi"/>
          <w:sz w:val="20"/>
          <w:szCs w:val="20"/>
          <w:lang w:val="en-US" w:eastAsia="el-GR"/>
        </w:rPr>
        <w:t>French (advanced</w:t>
      </w:r>
      <w:r w:rsidR="004F694A" w:rsidRPr="00B66BB3">
        <w:rPr>
          <w:rFonts w:eastAsia="Times New Roman" w:cstheme="minorHAnsi"/>
          <w:sz w:val="20"/>
          <w:szCs w:val="20"/>
          <w:lang w:val="en-US" w:eastAsia="el-GR"/>
        </w:rPr>
        <w:t xml:space="preserve"> user</w:t>
      </w:r>
      <w:r w:rsidR="00685B9B" w:rsidRPr="00B66BB3">
        <w:rPr>
          <w:rFonts w:eastAsia="Times New Roman" w:cstheme="minorHAnsi"/>
          <w:sz w:val="20"/>
          <w:szCs w:val="20"/>
          <w:lang w:val="en-US" w:eastAsia="el-GR"/>
        </w:rPr>
        <w:t xml:space="preserve">) </w:t>
      </w:r>
      <w:r w:rsidR="008103C8" w:rsidRPr="00B66BB3">
        <w:rPr>
          <w:rFonts w:eastAsia="Times New Roman" w:cstheme="minorHAnsi"/>
          <w:sz w:val="20"/>
          <w:szCs w:val="20"/>
          <w:lang w:val="en-US" w:eastAsia="el-GR"/>
        </w:rPr>
        <w:t>German</w:t>
      </w:r>
      <w:r w:rsidR="00685B9B" w:rsidRPr="00B66BB3">
        <w:rPr>
          <w:rFonts w:eastAsia="Times New Roman" w:cstheme="minorHAnsi"/>
          <w:sz w:val="20"/>
          <w:szCs w:val="20"/>
          <w:lang w:val="en-US" w:eastAsia="el-GR"/>
        </w:rPr>
        <w:t xml:space="preserve"> (Basic</w:t>
      </w:r>
      <w:r w:rsidR="004F694A" w:rsidRPr="00B66BB3">
        <w:rPr>
          <w:rFonts w:eastAsia="Times New Roman" w:cstheme="minorHAnsi"/>
          <w:sz w:val="20"/>
          <w:szCs w:val="20"/>
          <w:lang w:val="en-US" w:eastAsia="el-GR"/>
        </w:rPr>
        <w:t xml:space="preserve"> user</w:t>
      </w:r>
      <w:r w:rsidR="000027EA" w:rsidRPr="00B66BB3">
        <w:rPr>
          <w:rFonts w:eastAsia="Times New Roman" w:cstheme="minorHAnsi"/>
          <w:sz w:val="20"/>
          <w:szCs w:val="20"/>
          <w:lang w:val="en-US" w:eastAsia="el-GR"/>
        </w:rPr>
        <w:t>)</w:t>
      </w:r>
    </w:p>
    <w:p w14:paraId="7ECCC248" w14:textId="77777777" w:rsidR="002F0BC2" w:rsidRPr="00B66BB3" w:rsidRDefault="001778A8" w:rsidP="00B26634">
      <w:pPr>
        <w:pStyle w:val="2"/>
        <w:rPr>
          <w:rFonts w:asciiTheme="minorHAnsi" w:eastAsia="Times New Roman" w:hAnsiTheme="minorHAnsi" w:cstheme="minorHAnsi"/>
          <w:sz w:val="20"/>
          <w:szCs w:val="20"/>
          <w:lang w:val="en-US" w:eastAsia="el-GR"/>
        </w:rPr>
      </w:pPr>
      <w:r w:rsidRPr="00B66BB3">
        <w:rPr>
          <w:rFonts w:asciiTheme="minorHAnsi" w:eastAsia="Times New Roman" w:hAnsiTheme="minorHAnsi" w:cstheme="minorHAnsi"/>
          <w:sz w:val="20"/>
          <w:szCs w:val="20"/>
          <w:lang w:val="en-US" w:eastAsia="el-GR"/>
        </w:rPr>
        <w:t>Research Projects</w:t>
      </w:r>
    </w:p>
    <w:p w14:paraId="104636A6" w14:textId="404DB8C2" w:rsidR="00D838A2" w:rsidRDefault="004F694A" w:rsidP="00FA33B1">
      <w:pPr>
        <w:spacing w:after="0" w:line="280" w:lineRule="atLeast"/>
        <w:jc w:val="both"/>
        <w:rPr>
          <w:rFonts w:eastAsia="Times New Roman" w:cstheme="minorHAnsi"/>
          <w:bCs/>
          <w:sz w:val="20"/>
          <w:szCs w:val="20"/>
          <w:lang w:val="en-US" w:eastAsia="el-GR"/>
        </w:rPr>
      </w:pPr>
      <w:r w:rsidRPr="00B66BB3">
        <w:rPr>
          <w:rFonts w:eastAsia="Times New Roman" w:cstheme="minorHAnsi"/>
          <w:bCs/>
          <w:sz w:val="20"/>
          <w:szCs w:val="20"/>
          <w:lang w:val="en-US" w:eastAsia="el-GR"/>
        </w:rPr>
        <w:t xml:space="preserve">Participation </w:t>
      </w:r>
      <w:r w:rsidR="004B5B16" w:rsidRPr="00B66BB3">
        <w:rPr>
          <w:rFonts w:eastAsia="Times New Roman" w:cstheme="minorHAnsi"/>
          <w:bCs/>
          <w:sz w:val="20"/>
          <w:szCs w:val="20"/>
          <w:lang w:val="en-US" w:eastAsia="el-GR"/>
        </w:rPr>
        <w:t xml:space="preserve">as post-doc researcher </w:t>
      </w:r>
      <w:r w:rsidRPr="00B66BB3">
        <w:rPr>
          <w:rFonts w:eastAsia="Times New Roman" w:cstheme="minorHAnsi"/>
          <w:bCs/>
          <w:sz w:val="20"/>
          <w:szCs w:val="20"/>
          <w:lang w:val="en-US" w:eastAsia="el-GR"/>
        </w:rPr>
        <w:t>in 13 research projects</w:t>
      </w:r>
      <w:r w:rsidR="004B5B16" w:rsidRPr="00B66BB3">
        <w:rPr>
          <w:rFonts w:eastAsia="Times New Roman" w:cstheme="minorHAnsi"/>
          <w:bCs/>
          <w:sz w:val="20"/>
          <w:szCs w:val="20"/>
          <w:lang w:val="en-US" w:eastAsia="el-GR"/>
        </w:rPr>
        <w:t xml:space="preserve"> founded by European (LIFE, FP7) and National sources</w:t>
      </w:r>
      <w:r w:rsidR="00DF396B">
        <w:rPr>
          <w:rFonts w:eastAsia="Times New Roman" w:cstheme="minorHAnsi"/>
          <w:bCs/>
          <w:sz w:val="20"/>
          <w:szCs w:val="20"/>
          <w:lang w:val="en-US" w:eastAsia="el-GR"/>
        </w:rPr>
        <w:t xml:space="preserve">. During the last 5 years </w:t>
      </w:r>
      <w:proofErr w:type="gramStart"/>
      <w:r w:rsidR="00DF396B">
        <w:rPr>
          <w:rFonts w:eastAsia="Times New Roman" w:cstheme="minorHAnsi"/>
          <w:bCs/>
          <w:sz w:val="20"/>
          <w:szCs w:val="20"/>
          <w:lang w:val="en-US" w:eastAsia="el-GR"/>
        </w:rPr>
        <w:t>scientific</w:t>
      </w:r>
      <w:proofErr w:type="gramEnd"/>
      <w:r w:rsidR="00DF396B">
        <w:rPr>
          <w:rFonts w:eastAsia="Times New Roman" w:cstheme="minorHAnsi"/>
          <w:bCs/>
          <w:sz w:val="20"/>
          <w:szCs w:val="20"/>
          <w:lang w:val="en-US" w:eastAsia="el-GR"/>
        </w:rPr>
        <w:t xml:space="preserve"> </w:t>
      </w:r>
      <w:r w:rsidR="001D29F1">
        <w:rPr>
          <w:rFonts w:eastAsia="Times New Roman" w:cstheme="minorHAnsi"/>
          <w:bCs/>
          <w:sz w:val="20"/>
          <w:szCs w:val="20"/>
          <w:lang w:val="en-US" w:eastAsia="el-GR"/>
        </w:rPr>
        <w:t>r</w:t>
      </w:r>
      <w:r w:rsidR="00DF396B">
        <w:rPr>
          <w:rFonts w:eastAsia="Times New Roman" w:cstheme="minorHAnsi"/>
          <w:bCs/>
          <w:sz w:val="20"/>
          <w:szCs w:val="20"/>
          <w:lang w:val="en-US" w:eastAsia="el-GR"/>
        </w:rPr>
        <w:t>esponsible of at least 10 projects related with Plant Sociology and Conservation Biology, among them:</w:t>
      </w:r>
    </w:p>
    <w:p w14:paraId="400AC1C3" w14:textId="77B82243" w:rsidR="00DF396B" w:rsidRDefault="00DF396B" w:rsidP="00FA33B1">
      <w:pPr>
        <w:spacing w:after="0" w:line="280" w:lineRule="atLeast"/>
        <w:jc w:val="both"/>
        <w:rPr>
          <w:rFonts w:eastAsia="Times New Roman" w:cstheme="minorHAnsi"/>
          <w:bCs/>
          <w:sz w:val="20"/>
          <w:szCs w:val="20"/>
          <w:lang w:val="en-US" w:eastAsia="el-GR"/>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449"/>
      </w:tblGrid>
      <w:tr w:rsidR="00DF396B" w:rsidRPr="00B66BB3" w14:paraId="6B5DDC29" w14:textId="77777777" w:rsidTr="007C0F8E">
        <w:tc>
          <w:tcPr>
            <w:tcW w:w="1638" w:type="dxa"/>
          </w:tcPr>
          <w:p w14:paraId="2E3B6823" w14:textId="12405B64" w:rsidR="00DF396B" w:rsidRPr="00B66BB3" w:rsidRDefault="00DF396B"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2020</w:t>
            </w:r>
            <w:r w:rsidRPr="00B66BB3">
              <w:rPr>
                <w:rFonts w:eastAsia="Times New Roman" w:cstheme="minorHAnsi"/>
                <w:sz w:val="20"/>
                <w:szCs w:val="20"/>
                <w:lang w:val="en-US" w:eastAsia="el-GR"/>
              </w:rPr>
              <w:t>-</w:t>
            </w:r>
            <w:r>
              <w:rPr>
                <w:rFonts w:eastAsia="Times New Roman" w:cstheme="minorHAnsi"/>
                <w:sz w:val="20"/>
                <w:szCs w:val="20"/>
                <w:lang w:val="en-US" w:eastAsia="el-GR"/>
              </w:rPr>
              <w:t>2021</w:t>
            </w:r>
          </w:p>
        </w:tc>
        <w:tc>
          <w:tcPr>
            <w:tcW w:w="7560" w:type="dxa"/>
          </w:tcPr>
          <w:p w14:paraId="5E39D2EE" w14:textId="3B9A8FE7" w:rsidR="00DF396B" w:rsidRPr="00B66BB3" w:rsidRDefault="00DF396B" w:rsidP="001D6A7A">
            <w:pPr>
              <w:spacing w:line="280" w:lineRule="atLeast"/>
              <w:jc w:val="both"/>
              <w:rPr>
                <w:rFonts w:eastAsia="Times New Roman" w:cstheme="minorHAnsi"/>
                <w:sz w:val="20"/>
                <w:szCs w:val="20"/>
                <w:lang w:val="en-US" w:eastAsia="el-GR"/>
              </w:rPr>
            </w:pPr>
            <w:r w:rsidRPr="00DF396B">
              <w:rPr>
                <w:rFonts w:eastAsia="Times New Roman" w:cstheme="minorHAnsi"/>
                <w:sz w:val="20"/>
                <w:szCs w:val="20"/>
                <w:lang w:val="en-US" w:eastAsia="el-GR"/>
              </w:rPr>
              <w:t xml:space="preserve">Assessment of environmental conditions to support </w:t>
            </w:r>
            <w:r>
              <w:rPr>
                <w:rFonts w:eastAsia="Times New Roman" w:cstheme="minorHAnsi"/>
                <w:sz w:val="20"/>
                <w:szCs w:val="20"/>
                <w:lang w:val="en-US" w:eastAsia="el-GR"/>
              </w:rPr>
              <w:t>m</w:t>
            </w:r>
            <w:r w:rsidRPr="00DF396B">
              <w:rPr>
                <w:rFonts w:eastAsia="Times New Roman" w:cstheme="minorHAnsi"/>
                <w:sz w:val="20"/>
                <w:szCs w:val="20"/>
                <w:lang w:val="en-US" w:eastAsia="el-GR"/>
              </w:rPr>
              <w:t xml:space="preserve">anagement </w:t>
            </w:r>
            <w:r>
              <w:rPr>
                <w:rFonts w:eastAsia="Times New Roman" w:cstheme="minorHAnsi"/>
                <w:sz w:val="20"/>
                <w:szCs w:val="20"/>
                <w:lang w:val="en-US" w:eastAsia="el-GR"/>
              </w:rPr>
              <w:t>a</w:t>
            </w:r>
            <w:r w:rsidRPr="00DF396B">
              <w:rPr>
                <w:rFonts w:eastAsia="Times New Roman" w:cstheme="minorHAnsi"/>
                <w:sz w:val="20"/>
                <w:szCs w:val="20"/>
                <w:lang w:val="en-US" w:eastAsia="el-GR"/>
              </w:rPr>
              <w:t xml:space="preserve">ctions: Preliminary assessment for interventions to improve the conservation status </w:t>
            </w:r>
            <w:r>
              <w:rPr>
                <w:rFonts w:eastAsia="Times New Roman" w:cstheme="minorHAnsi"/>
                <w:sz w:val="20"/>
                <w:szCs w:val="20"/>
                <w:lang w:val="en-US" w:eastAsia="el-GR"/>
              </w:rPr>
              <w:t xml:space="preserve">and area of occurrence </w:t>
            </w:r>
            <w:r w:rsidRPr="00DF396B">
              <w:rPr>
                <w:rFonts w:eastAsia="Times New Roman" w:cstheme="minorHAnsi"/>
                <w:sz w:val="20"/>
                <w:szCs w:val="20"/>
                <w:lang w:val="en-US" w:eastAsia="el-GR"/>
              </w:rPr>
              <w:t xml:space="preserve">of </w:t>
            </w:r>
            <w:r>
              <w:rPr>
                <w:rFonts w:eastAsia="Times New Roman" w:cstheme="minorHAnsi"/>
                <w:sz w:val="20"/>
                <w:szCs w:val="20"/>
                <w:lang w:val="en-US" w:eastAsia="el-GR"/>
              </w:rPr>
              <w:t>the h</w:t>
            </w:r>
            <w:r w:rsidRPr="00DF396B">
              <w:rPr>
                <w:rFonts w:eastAsia="Times New Roman" w:cstheme="minorHAnsi"/>
                <w:sz w:val="20"/>
                <w:szCs w:val="20"/>
                <w:lang w:val="en-US" w:eastAsia="el-GR"/>
              </w:rPr>
              <w:t xml:space="preserve">abitat </w:t>
            </w:r>
            <w:r>
              <w:rPr>
                <w:rFonts w:eastAsia="Times New Roman" w:cstheme="minorHAnsi"/>
                <w:sz w:val="20"/>
                <w:szCs w:val="20"/>
                <w:lang w:val="en-US" w:eastAsia="el-GR"/>
              </w:rPr>
              <w:t>t</w:t>
            </w:r>
            <w:r w:rsidRPr="00DF396B">
              <w:rPr>
                <w:rFonts w:eastAsia="Times New Roman" w:cstheme="minorHAnsi"/>
                <w:sz w:val="20"/>
                <w:szCs w:val="20"/>
                <w:lang w:val="en-US" w:eastAsia="el-GR"/>
              </w:rPr>
              <w:t>ype 92A0</w:t>
            </w:r>
          </w:p>
        </w:tc>
      </w:tr>
      <w:tr w:rsidR="00DF396B" w:rsidRPr="00B66BB3" w14:paraId="668CC3B7" w14:textId="77777777" w:rsidTr="007C0F8E">
        <w:tc>
          <w:tcPr>
            <w:tcW w:w="1638" w:type="dxa"/>
          </w:tcPr>
          <w:p w14:paraId="0AD3F9B9" w14:textId="79B92B3D" w:rsidR="00DF396B" w:rsidRPr="00B66BB3" w:rsidRDefault="00DF396B" w:rsidP="001D6A7A">
            <w:pPr>
              <w:spacing w:line="280" w:lineRule="atLeast"/>
              <w:jc w:val="both"/>
              <w:rPr>
                <w:rFonts w:eastAsia="Times New Roman" w:cstheme="minorHAnsi"/>
                <w:sz w:val="20"/>
                <w:szCs w:val="20"/>
                <w:lang w:val="el-GR" w:eastAsia="el-GR"/>
              </w:rPr>
            </w:pPr>
            <w:r>
              <w:rPr>
                <w:rFonts w:eastAsia="Times New Roman" w:cstheme="minorHAnsi"/>
                <w:sz w:val="20"/>
                <w:szCs w:val="20"/>
                <w:lang w:val="en-US" w:eastAsia="el-GR"/>
              </w:rPr>
              <w:t>2020-</w:t>
            </w:r>
            <w:r w:rsidR="001D29F1">
              <w:rPr>
                <w:rFonts w:eastAsia="Times New Roman" w:cstheme="minorHAnsi"/>
                <w:sz w:val="20"/>
                <w:szCs w:val="20"/>
                <w:lang w:val="en-US" w:eastAsia="el-GR"/>
              </w:rPr>
              <w:t>2023</w:t>
            </w:r>
          </w:p>
        </w:tc>
        <w:tc>
          <w:tcPr>
            <w:tcW w:w="7560" w:type="dxa"/>
          </w:tcPr>
          <w:p w14:paraId="3FCE407D" w14:textId="0AACC375" w:rsidR="00DF396B" w:rsidRPr="00B66BB3" w:rsidRDefault="00DF396B"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Monitoring of flora species and terrestrial habitat types except 8310</w:t>
            </w:r>
          </w:p>
        </w:tc>
      </w:tr>
      <w:tr w:rsidR="00DF396B" w:rsidRPr="00B66BB3" w14:paraId="033FDA3C" w14:textId="77777777" w:rsidTr="007C0F8E">
        <w:tc>
          <w:tcPr>
            <w:tcW w:w="1638" w:type="dxa"/>
          </w:tcPr>
          <w:p w14:paraId="7D473508" w14:textId="6C8934B9" w:rsidR="00DF396B" w:rsidRDefault="005E48BA"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2020</w:t>
            </w:r>
          </w:p>
        </w:tc>
        <w:tc>
          <w:tcPr>
            <w:tcW w:w="7560" w:type="dxa"/>
          </w:tcPr>
          <w:p w14:paraId="2FCA698C" w14:textId="4857B7BA" w:rsidR="00DF396B" w:rsidRDefault="005E48BA" w:rsidP="001D6A7A">
            <w:pPr>
              <w:spacing w:line="280" w:lineRule="atLeast"/>
              <w:jc w:val="both"/>
              <w:rPr>
                <w:rFonts w:eastAsia="Times New Roman" w:cstheme="minorHAnsi"/>
                <w:sz w:val="20"/>
                <w:szCs w:val="20"/>
                <w:lang w:val="en-US" w:eastAsia="el-GR"/>
              </w:rPr>
            </w:pPr>
            <w:r w:rsidRPr="005E48BA">
              <w:rPr>
                <w:rFonts w:eastAsia="Times New Roman" w:cstheme="minorHAnsi"/>
                <w:sz w:val="20"/>
                <w:szCs w:val="20"/>
                <w:lang w:val="en-US" w:eastAsia="el-GR"/>
              </w:rPr>
              <w:t xml:space="preserve">Determination of Conservation Objectives (Conservation Objectives) for the habitat types of </w:t>
            </w:r>
            <w:proofErr w:type="gramStart"/>
            <w:r w:rsidRPr="005E48BA">
              <w:rPr>
                <w:rFonts w:eastAsia="Times New Roman" w:cstheme="minorHAnsi"/>
                <w:sz w:val="20"/>
                <w:szCs w:val="20"/>
                <w:lang w:val="en-US" w:eastAsia="el-GR"/>
              </w:rPr>
              <w:t>Annex</w:t>
            </w:r>
            <w:proofErr w:type="gramEnd"/>
            <w:r w:rsidRPr="005E48BA">
              <w:rPr>
                <w:rFonts w:eastAsia="Times New Roman" w:cstheme="minorHAnsi"/>
                <w:sz w:val="20"/>
                <w:szCs w:val="20"/>
                <w:lang w:val="en-US" w:eastAsia="el-GR"/>
              </w:rPr>
              <w:t xml:space="preserve"> I of Directive 92/43/EU</w:t>
            </w:r>
          </w:p>
        </w:tc>
      </w:tr>
      <w:tr w:rsidR="00DF396B" w:rsidRPr="00B66BB3" w14:paraId="7C4DAB51" w14:textId="77777777" w:rsidTr="007C0F8E">
        <w:tc>
          <w:tcPr>
            <w:tcW w:w="1638" w:type="dxa"/>
          </w:tcPr>
          <w:p w14:paraId="2AD675F0" w14:textId="66B88E0C" w:rsidR="00DF396B" w:rsidRDefault="005E48BA"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2020-2022</w:t>
            </w:r>
          </w:p>
        </w:tc>
        <w:tc>
          <w:tcPr>
            <w:tcW w:w="7560" w:type="dxa"/>
          </w:tcPr>
          <w:p w14:paraId="0077503C" w14:textId="3E56F01D" w:rsidR="00DF396B" w:rsidRDefault="005E48BA" w:rsidP="001D6A7A">
            <w:pPr>
              <w:spacing w:line="280" w:lineRule="atLeast"/>
              <w:jc w:val="both"/>
              <w:rPr>
                <w:rFonts w:eastAsia="Times New Roman" w:cstheme="minorHAnsi"/>
                <w:sz w:val="20"/>
                <w:szCs w:val="20"/>
                <w:lang w:val="en-US" w:eastAsia="el-GR"/>
              </w:rPr>
            </w:pPr>
            <w:r w:rsidRPr="005E48BA">
              <w:rPr>
                <w:rFonts w:eastAsia="Times New Roman" w:cstheme="minorHAnsi"/>
                <w:sz w:val="20"/>
                <w:szCs w:val="20"/>
                <w:lang w:val="en-US" w:eastAsia="el-GR"/>
              </w:rPr>
              <w:t>Provision of services of specialized scientists for the establishment of a climate change monitoring system in the alpine habitat types of Olympus and the inclusion of the region in the GLORIA international program and network</w:t>
            </w:r>
          </w:p>
        </w:tc>
      </w:tr>
      <w:tr w:rsidR="00DF396B" w:rsidRPr="00B66BB3" w14:paraId="510546A6" w14:textId="77777777" w:rsidTr="007C0F8E">
        <w:tc>
          <w:tcPr>
            <w:tcW w:w="1638" w:type="dxa"/>
          </w:tcPr>
          <w:p w14:paraId="52C87283" w14:textId="3CE105B9" w:rsidR="00DF396B" w:rsidRDefault="005E48BA"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2021-</w:t>
            </w:r>
            <w:r w:rsidR="001D29F1">
              <w:rPr>
                <w:rFonts w:eastAsia="Times New Roman" w:cstheme="minorHAnsi"/>
                <w:sz w:val="20"/>
                <w:szCs w:val="20"/>
                <w:lang w:val="en-US" w:eastAsia="el-GR"/>
              </w:rPr>
              <w:t>2023</w:t>
            </w:r>
          </w:p>
        </w:tc>
        <w:tc>
          <w:tcPr>
            <w:tcW w:w="7560" w:type="dxa"/>
          </w:tcPr>
          <w:p w14:paraId="6EDDE0C8" w14:textId="2001F6C6" w:rsidR="00DF396B" w:rsidRDefault="005E48BA" w:rsidP="001D6A7A">
            <w:pPr>
              <w:spacing w:line="280" w:lineRule="atLeast"/>
              <w:jc w:val="both"/>
              <w:rPr>
                <w:rFonts w:eastAsia="Times New Roman" w:cstheme="minorHAnsi"/>
                <w:sz w:val="20"/>
                <w:szCs w:val="20"/>
                <w:lang w:val="en-US" w:eastAsia="el-GR"/>
              </w:rPr>
            </w:pPr>
            <w:r w:rsidRPr="005E48BA">
              <w:rPr>
                <w:rFonts w:eastAsia="Times New Roman" w:cstheme="minorHAnsi"/>
                <w:sz w:val="20"/>
                <w:szCs w:val="20"/>
                <w:lang w:val="en-US" w:eastAsia="el-GR"/>
              </w:rPr>
              <w:t xml:space="preserve">Phytosociological documentation of the presence of habitat </w:t>
            </w:r>
            <w:proofErr w:type="gramStart"/>
            <w:r w:rsidRPr="005E48BA">
              <w:rPr>
                <w:rFonts w:eastAsia="Times New Roman" w:cstheme="minorHAnsi"/>
                <w:sz w:val="20"/>
                <w:szCs w:val="20"/>
                <w:lang w:val="en-US" w:eastAsia="el-GR"/>
              </w:rPr>
              <w:t>type</w:t>
            </w:r>
            <w:proofErr w:type="gramEnd"/>
            <w:r w:rsidRPr="005E48BA">
              <w:rPr>
                <w:rFonts w:eastAsia="Times New Roman" w:cstheme="minorHAnsi"/>
                <w:sz w:val="20"/>
                <w:szCs w:val="20"/>
                <w:lang w:val="en-US" w:eastAsia="el-GR"/>
              </w:rPr>
              <w:t xml:space="preserve"> 6230 based on its floristic composition and structure and update of the Standard Data Form (SDF)</w:t>
            </w:r>
          </w:p>
        </w:tc>
      </w:tr>
      <w:tr w:rsidR="005E48BA" w:rsidRPr="00B66BB3" w14:paraId="5D649EEA" w14:textId="77777777" w:rsidTr="007C0F8E">
        <w:tc>
          <w:tcPr>
            <w:tcW w:w="1638" w:type="dxa"/>
          </w:tcPr>
          <w:p w14:paraId="188C05F1" w14:textId="77777777" w:rsidR="005E48BA" w:rsidRDefault="002714A0"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2021-</w:t>
            </w:r>
            <w:r w:rsidR="001D29F1">
              <w:rPr>
                <w:rFonts w:eastAsia="Times New Roman" w:cstheme="minorHAnsi"/>
                <w:sz w:val="20"/>
                <w:szCs w:val="20"/>
                <w:lang w:val="en-US" w:eastAsia="el-GR"/>
              </w:rPr>
              <w:t>2023</w:t>
            </w:r>
          </w:p>
          <w:p w14:paraId="1C5F4D7C" w14:textId="77777777" w:rsidR="001D29F1" w:rsidRDefault="001D29F1" w:rsidP="001D6A7A">
            <w:pPr>
              <w:spacing w:line="280" w:lineRule="atLeast"/>
              <w:jc w:val="both"/>
              <w:rPr>
                <w:rFonts w:eastAsia="Times New Roman" w:cstheme="minorHAnsi"/>
                <w:sz w:val="20"/>
                <w:szCs w:val="20"/>
                <w:lang w:val="en-US" w:eastAsia="el-GR"/>
              </w:rPr>
            </w:pPr>
          </w:p>
          <w:p w14:paraId="3044DE91" w14:textId="77777777" w:rsidR="001D29F1" w:rsidRDefault="001D29F1" w:rsidP="001D6A7A">
            <w:pPr>
              <w:spacing w:line="280" w:lineRule="atLeast"/>
              <w:jc w:val="both"/>
              <w:rPr>
                <w:rFonts w:eastAsia="Times New Roman" w:cstheme="minorHAnsi"/>
                <w:sz w:val="20"/>
                <w:szCs w:val="20"/>
                <w:lang w:val="en-US" w:eastAsia="el-GR"/>
              </w:rPr>
            </w:pPr>
          </w:p>
          <w:p w14:paraId="78B4CAB7" w14:textId="77777777" w:rsidR="001D29F1" w:rsidRDefault="001D29F1" w:rsidP="001D6A7A">
            <w:pPr>
              <w:spacing w:line="280" w:lineRule="atLeast"/>
              <w:jc w:val="both"/>
              <w:rPr>
                <w:rFonts w:eastAsia="Times New Roman" w:cstheme="minorHAnsi"/>
                <w:sz w:val="20"/>
                <w:szCs w:val="20"/>
                <w:lang w:val="en-US" w:eastAsia="el-GR"/>
              </w:rPr>
            </w:pPr>
          </w:p>
          <w:p w14:paraId="6F4EB198" w14:textId="77777777" w:rsidR="001D29F1" w:rsidRDefault="001D29F1" w:rsidP="001D6A7A">
            <w:pPr>
              <w:spacing w:line="280" w:lineRule="atLeast"/>
              <w:jc w:val="both"/>
              <w:rPr>
                <w:rFonts w:eastAsia="Times New Roman" w:cstheme="minorHAnsi"/>
                <w:sz w:val="20"/>
                <w:szCs w:val="20"/>
                <w:lang w:val="en-US" w:eastAsia="el-GR"/>
              </w:rPr>
            </w:pPr>
          </w:p>
          <w:p w14:paraId="530DE5B4" w14:textId="77777777" w:rsidR="001D29F1" w:rsidRDefault="001D29F1" w:rsidP="001D6A7A">
            <w:pPr>
              <w:spacing w:line="280" w:lineRule="atLeast"/>
              <w:jc w:val="both"/>
              <w:rPr>
                <w:rFonts w:eastAsia="Times New Roman" w:cstheme="minorHAnsi"/>
                <w:sz w:val="20"/>
                <w:szCs w:val="20"/>
                <w:lang w:val="en-US" w:eastAsia="el-GR"/>
              </w:rPr>
            </w:pPr>
          </w:p>
          <w:p w14:paraId="055F35DF" w14:textId="2F85E26D" w:rsidR="001D29F1" w:rsidRDefault="001D29F1"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2021-2024</w:t>
            </w:r>
          </w:p>
        </w:tc>
        <w:tc>
          <w:tcPr>
            <w:tcW w:w="7560" w:type="dxa"/>
          </w:tcPr>
          <w:p w14:paraId="14807C7D" w14:textId="77777777" w:rsidR="005E48BA" w:rsidRDefault="005E48BA" w:rsidP="005E48BA">
            <w:pPr>
              <w:spacing w:line="280" w:lineRule="atLeast"/>
              <w:jc w:val="both"/>
              <w:rPr>
                <w:rFonts w:eastAsia="Times New Roman" w:cstheme="minorHAnsi"/>
                <w:sz w:val="20"/>
                <w:szCs w:val="20"/>
                <w:lang w:val="en-US" w:eastAsia="el-GR"/>
              </w:rPr>
            </w:pPr>
            <w:r w:rsidRPr="005E48BA">
              <w:rPr>
                <w:rFonts w:eastAsia="Times New Roman" w:cstheme="minorHAnsi"/>
                <w:sz w:val="20"/>
                <w:szCs w:val="20"/>
                <w:lang w:val="en-US" w:eastAsia="el-GR"/>
              </w:rPr>
              <w:lastRenderedPageBreak/>
              <w:t xml:space="preserve">Identification of </w:t>
            </w:r>
            <w:r>
              <w:rPr>
                <w:rFonts w:eastAsia="Times New Roman" w:cstheme="minorHAnsi"/>
                <w:sz w:val="20"/>
                <w:szCs w:val="20"/>
                <w:lang w:val="en-US" w:eastAsia="el-GR"/>
              </w:rPr>
              <w:t xml:space="preserve">vicariants </w:t>
            </w:r>
            <w:r w:rsidRPr="005E48BA">
              <w:rPr>
                <w:rFonts w:eastAsia="Times New Roman" w:cstheme="minorHAnsi"/>
                <w:sz w:val="20"/>
                <w:szCs w:val="20"/>
                <w:lang w:val="en-US" w:eastAsia="el-GR"/>
              </w:rPr>
              <w:t xml:space="preserve">of </w:t>
            </w:r>
            <w:r>
              <w:rPr>
                <w:rFonts w:eastAsia="Times New Roman" w:cstheme="minorHAnsi"/>
                <w:sz w:val="20"/>
                <w:szCs w:val="20"/>
                <w:lang w:val="en-US" w:eastAsia="el-GR"/>
              </w:rPr>
              <w:t xml:space="preserve">the </w:t>
            </w:r>
            <w:r w:rsidRPr="005E48BA">
              <w:rPr>
                <w:rFonts w:eastAsia="Times New Roman" w:cstheme="minorHAnsi"/>
                <w:sz w:val="20"/>
                <w:szCs w:val="20"/>
                <w:lang w:val="en-US" w:eastAsia="el-GR"/>
              </w:rPr>
              <w:t>priority habitat types [6220* Pseudo</w:t>
            </w:r>
            <w:r w:rsidR="002714A0">
              <w:rPr>
                <w:rFonts w:eastAsia="Times New Roman" w:cstheme="minorHAnsi"/>
                <w:sz w:val="20"/>
                <w:szCs w:val="20"/>
                <w:lang w:val="en-US" w:eastAsia="el-GR"/>
              </w:rPr>
              <w:t>-</w:t>
            </w:r>
            <w:r w:rsidRPr="005E48BA">
              <w:rPr>
                <w:rFonts w:eastAsia="Times New Roman" w:cstheme="minorHAnsi"/>
                <w:sz w:val="20"/>
                <w:szCs w:val="20"/>
                <w:lang w:val="en-US" w:eastAsia="el-GR"/>
              </w:rPr>
              <w:t xml:space="preserve">steppe with grasses and annuals </w:t>
            </w:r>
            <w:r w:rsidR="002714A0">
              <w:rPr>
                <w:rFonts w:eastAsia="Times New Roman" w:cstheme="minorHAnsi"/>
                <w:sz w:val="20"/>
                <w:szCs w:val="20"/>
                <w:lang w:val="en-US" w:eastAsia="el-GR"/>
              </w:rPr>
              <w:t>(</w:t>
            </w:r>
            <w:r w:rsidRPr="005E48BA">
              <w:rPr>
                <w:rFonts w:eastAsia="Times New Roman" w:cstheme="minorHAnsi"/>
                <w:sz w:val="20"/>
                <w:szCs w:val="20"/>
                <w:lang w:val="en-US" w:eastAsia="el-GR"/>
              </w:rPr>
              <w:t>Thero-Brachypodietea</w:t>
            </w:r>
            <w:r w:rsidR="002714A0">
              <w:rPr>
                <w:rFonts w:eastAsia="Times New Roman" w:cstheme="minorHAnsi"/>
                <w:sz w:val="20"/>
                <w:szCs w:val="20"/>
                <w:lang w:val="en-US" w:eastAsia="el-GR"/>
              </w:rPr>
              <w:t>)</w:t>
            </w:r>
            <w:r w:rsidRPr="005E48BA">
              <w:rPr>
                <w:rFonts w:eastAsia="Times New Roman" w:cstheme="minorHAnsi"/>
                <w:sz w:val="20"/>
                <w:szCs w:val="20"/>
                <w:lang w:val="en-US" w:eastAsia="el-GR"/>
              </w:rPr>
              <w:t xml:space="preserve">, 6230* </w:t>
            </w:r>
            <w:r w:rsidR="002714A0" w:rsidRPr="002714A0">
              <w:rPr>
                <w:rFonts w:eastAsia="Times New Roman" w:cstheme="minorHAnsi"/>
                <w:sz w:val="20"/>
                <w:szCs w:val="20"/>
                <w:lang w:val="en-US" w:eastAsia="el-GR"/>
              </w:rPr>
              <w:t xml:space="preserve">Species-rich </w:t>
            </w:r>
            <w:r w:rsidR="002714A0" w:rsidRPr="002714A0">
              <w:rPr>
                <w:rFonts w:eastAsia="Times New Roman" w:cstheme="minorHAnsi"/>
                <w:i/>
                <w:iCs/>
                <w:sz w:val="20"/>
                <w:szCs w:val="20"/>
                <w:lang w:val="en-US" w:eastAsia="el-GR"/>
              </w:rPr>
              <w:t>Nardus</w:t>
            </w:r>
            <w:r w:rsidR="002714A0" w:rsidRPr="002714A0">
              <w:rPr>
                <w:rFonts w:eastAsia="Times New Roman" w:cstheme="minorHAnsi"/>
                <w:sz w:val="20"/>
                <w:szCs w:val="20"/>
                <w:lang w:val="en-US" w:eastAsia="el-GR"/>
              </w:rPr>
              <w:t xml:space="preserve"> grasslands, on siliceous </w:t>
            </w:r>
            <w:r w:rsidR="002714A0" w:rsidRPr="002714A0">
              <w:rPr>
                <w:rFonts w:eastAsia="Times New Roman" w:cstheme="minorHAnsi"/>
                <w:sz w:val="20"/>
                <w:szCs w:val="20"/>
                <w:lang w:val="en-US" w:eastAsia="el-GR"/>
              </w:rPr>
              <w:lastRenderedPageBreak/>
              <w:t>substrates in mountain areas (and submountain areas, in Continental Europe)</w:t>
            </w:r>
            <w:r w:rsidRPr="005E48BA">
              <w:rPr>
                <w:rFonts w:eastAsia="Times New Roman" w:cstheme="minorHAnsi"/>
                <w:sz w:val="20"/>
                <w:szCs w:val="20"/>
                <w:lang w:val="en-US" w:eastAsia="el-GR"/>
              </w:rPr>
              <w:t xml:space="preserve">, 9560* Endemic forests with </w:t>
            </w:r>
            <w:r w:rsidRPr="002714A0">
              <w:rPr>
                <w:rFonts w:eastAsia="Times New Roman" w:cstheme="minorHAnsi"/>
                <w:i/>
                <w:iCs/>
                <w:sz w:val="20"/>
                <w:szCs w:val="20"/>
                <w:lang w:val="en-US" w:eastAsia="el-GR"/>
              </w:rPr>
              <w:t>Juniperus</w:t>
            </w:r>
            <w:r w:rsidRPr="005E48BA">
              <w:rPr>
                <w:rFonts w:eastAsia="Times New Roman" w:cstheme="minorHAnsi"/>
                <w:sz w:val="20"/>
                <w:szCs w:val="20"/>
                <w:lang w:val="en-US" w:eastAsia="el-GR"/>
              </w:rPr>
              <w:t xml:space="preserve"> </w:t>
            </w:r>
            <w:proofErr w:type="spellStart"/>
            <w:r w:rsidRPr="005E48BA">
              <w:rPr>
                <w:rFonts w:eastAsia="Times New Roman" w:cstheme="minorHAnsi"/>
                <w:sz w:val="20"/>
                <w:szCs w:val="20"/>
                <w:lang w:val="en-US" w:eastAsia="el-GR"/>
              </w:rPr>
              <w:t>spp</w:t>
            </w:r>
            <w:proofErr w:type="spellEnd"/>
            <w:r w:rsidRPr="005E48BA">
              <w:rPr>
                <w:rFonts w:eastAsia="Times New Roman" w:cstheme="minorHAnsi"/>
                <w:sz w:val="20"/>
                <w:szCs w:val="20"/>
                <w:lang w:val="en-US" w:eastAsia="el-GR"/>
              </w:rPr>
              <w:t xml:space="preserve">] &amp; optimization of evaluation protocols. Update </w:t>
            </w:r>
            <w:r w:rsidR="002714A0">
              <w:rPr>
                <w:rFonts w:eastAsia="Times New Roman" w:cstheme="minorHAnsi"/>
                <w:sz w:val="20"/>
                <w:szCs w:val="20"/>
                <w:lang w:val="en-US" w:eastAsia="el-GR"/>
              </w:rPr>
              <w:t xml:space="preserve">of </w:t>
            </w:r>
            <w:r w:rsidRPr="005E48BA">
              <w:rPr>
                <w:rFonts w:eastAsia="Times New Roman" w:cstheme="minorHAnsi"/>
                <w:sz w:val="20"/>
                <w:szCs w:val="20"/>
                <w:lang w:val="en-US" w:eastAsia="el-GR"/>
              </w:rPr>
              <w:t xml:space="preserve">mapping </w:t>
            </w:r>
            <w:r w:rsidR="002714A0">
              <w:rPr>
                <w:rFonts w:eastAsia="Times New Roman" w:cstheme="minorHAnsi"/>
                <w:sz w:val="20"/>
                <w:szCs w:val="20"/>
                <w:lang w:val="en-US" w:eastAsia="el-GR"/>
              </w:rPr>
              <w:t xml:space="preserve">and </w:t>
            </w:r>
            <w:r w:rsidRPr="005E48BA">
              <w:rPr>
                <w:rFonts w:eastAsia="Times New Roman" w:cstheme="minorHAnsi"/>
                <w:sz w:val="20"/>
                <w:szCs w:val="20"/>
                <w:lang w:val="en-US" w:eastAsia="el-GR"/>
              </w:rPr>
              <w:t xml:space="preserve">existing pressures </w:t>
            </w:r>
            <w:r w:rsidR="002714A0">
              <w:rPr>
                <w:rFonts w:eastAsia="Times New Roman" w:cstheme="minorHAnsi"/>
                <w:sz w:val="20"/>
                <w:szCs w:val="20"/>
                <w:lang w:val="en-US" w:eastAsia="el-GR"/>
              </w:rPr>
              <w:t xml:space="preserve">&amp; </w:t>
            </w:r>
            <w:r w:rsidRPr="005E48BA">
              <w:rPr>
                <w:rFonts w:eastAsia="Times New Roman" w:cstheme="minorHAnsi"/>
                <w:sz w:val="20"/>
                <w:szCs w:val="20"/>
                <w:lang w:val="en-US" w:eastAsia="el-GR"/>
              </w:rPr>
              <w:t xml:space="preserve">threats. </w:t>
            </w:r>
            <w:r w:rsidR="002714A0">
              <w:rPr>
                <w:rFonts w:eastAsia="Times New Roman" w:cstheme="minorHAnsi"/>
                <w:sz w:val="20"/>
                <w:szCs w:val="20"/>
                <w:lang w:val="en-US" w:eastAsia="el-GR"/>
              </w:rPr>
              <w:t xml:space="preserve">Management proposals </w:t>
            </w:r>
            <w:r w:rsidRPr="005E48BA">
              <w:rPr>
                <w:rFonts w:eastAsia="Times New Roman" w:cstheme="minorHAnsi"/>
                <w:sz w:val="20"/>
                <w:szCs w:val="20"/>
                <w:lang w:val="en-US" w:eastAsia="el-GR"/>
              </w:rPr>
              <w:t xml:space="preserve">to improve their </w:t>
            </w:r>
            <w:r w:rsidR="002714A0">
              <w:rPr>
                <w:rFonts w:eastAsia="Times New Roman" w:cstheme="minorHAnsi"/>
                <w:sz w:val="20"/>
                <w:szCs w:val="20"/>
                <w:lang w:val="en-US" w:eastAsia="el-GR"/>
              </w:rPr>
              <w:t xml:space="preserve">conservation </w:t>
            </w:r>
            <w:r w:rsidRPr="005E48BA">
              <w:rPr>
                <w:rFonts w:eastAsia="Times New Roman" w:cstheme="minorHAnsi"/>
                <w:sz w:val="20"/>
                <w:szCs w:val="20"/>
                <w:lang w:val="en-US" w:eastAsia="el-GR"/>
              </w:rPr>
              <w:t>degree on Mount Parnassos</w:t>
            </w:r>
          </w:p>
          <w:p w14:paraId="30A24CAF" w14:textId="669209EE" w:rsidR="001D29F1" w:rsidRPr="005E48BA" w:rsidRDefault="001D29F1" w:rsidP="005E48B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Monitoring and conservation status assessment of terrestrial and wetland habitat types, of Community and National interest in Greece.</w:t>
            </w:r>
          </w:p>
        </w:tc>
      </w:tr>
    </w:tbl>
    <w:p w14:paraId="593B1C70" w14:textId="299C3E8F" w:rsidR="0071569C" w:rsidRPr="00B66BB3" w:rsidRDefault="00CE310C" w:rsidP="00B26634">
      <w:pPr>
        <w:pStyle w:val="2"/>
        <w:rPr>
          <w:rFonts w:asciiTheme="minorHAnsi" w:eastAsia="Times New Roman" w:hAnsiTheme="minorHAnsi" w:cstheme="minorHAnsi"/>
          <w:sz w:val="20"/>
          <w:szCs w:val="20"/>
          <w:lang w:val="en-US" w:eastAsia="el-GR"/>
        </w:rPr>
      </w:pPr>
      <w:r>
        <w:rPr>
          <w:rFonts w:asciiTheme="minorHAnsi" w:eastAsia="Times New Roman" w:hAnsiTheme="minorHAnsi" w:cstheme="minorHAnsi"/>
          <w:sz w:val="20"/>
          <w:szCs w:val="20"/>
          <w:lang w:val="en-US" w:eastAsia="el-GR"/>
        </w:rPr>
        <w:lastRenderedPageBreak/>
        <w:t xml:space="preserve">Scientific </w:t>
      </w:r>
      <w:r w:rsidR="00A230E0" w:rsidRPr="00B66BB3">
        <w:rPr>
          <w:rFonts w:asciiTheme="minorHAnsi" w:eastAsia="Times New Roman" w:hAnsiTheme="minorHAnsi" w:cstheme="minorHAnsi"/>
          <w:sz w:val="20"/>
          <w:szCs w:val="20"/>
          <w:lang w:val="en-US" w:eastAsia="el-GR"/>
        </w:rPr>
        <w:t>Publications</w:t>
      </w:r>
      <w:r w:rsidR="00DF396B">
        <w:rPr>
          <w:rFonts w:asciiTheme="minorHAnsi" w:eastAsia="Times New Roman" w:hAnsiTheme="minorHAnsi" w:cstheme="minorHAnsi"/>
          <w:sz w:val="20"/>
          <w:szCs w:val="20"/>
          <w:lang w:val="en-US" w:eastAsia="el-GR"/>
        </w:rPr>
        <w:t xml:space="preserve"> </w:t>
      </w:r>
      <w:r w:rsidR="001D29F1">
        <w:rPr>
          <w:rFonts w:asciiTheme="minorHAnsi" w:eastAsia="Times New Roman" w:hAnsiTheme="minorHAnsi" w:cstheme="minorHAnsi"/>
          <w:sz w:val="20"/>
          <w:szCs w:val="20"/>
          <w:lang w:val="en-US" w:eastAsia="el-GR"/>
        </w:rPr>
        <w:t>in SCI Journals</w:t>
      </w:r>
      <w:r w:rsidR="004F198E">
        <w:rPr>
          <w:rFonts w:asciiTheme="minorHAnsi" w:eastAsia="Times New Roman" w:hAnsiTheme="minorHAnsi" w:cstheme="minorHAnsi"/>
          <w:sz w:val="20"/>
          <w:szCs w:val="20"/>
          <w:lang w:val="en-US" w:eastAsia="el-GR"/>
        </w:rPr>
        <w:t xml:space="preserve"> (last 5 years)</w:t>
      </w:r>
    </w:p>
    <w:p w14:paraId="345AEE4C" w14:textId="77777777" w:rsidR="001D29F1" w:rsidRPr="001450BA" w:rsidRDefault="001D29F1" w:rsidP="001D29F1">
      <w:pPr>
        <w:pStyle w:val="a"/>
        <w:numPr>
          <w:ilvl w:val="0"/>
          <w:numId w:val="0"/>
        </w:numPr>
        <w:ind w:left="284" w:hanging="284"/>
        <w:rPr>
          <w:rFonts w:asciiTheme="minorHAnsi" w:hAnsiTheme="minorHAnsi" w:cstheme="minorHAnsi"/>
          <w:b/>
          <w:sz w:val="20"/>
          <w:lang w:val="en-US"/>
        </w:rPr>
      </w:pPr>
      <w:r w:rsidRPr="001450BA">
        <w:rPr>
          <w:rFonts w:asciiTheme="minorHAnsi" w:hAnsiTheme="minorHAnsi" w:cstheme="minorHAnsi"/>
          <w:sz w:val="20"/>
          <w:lang w:val="en-US"/>
        </w:rPr>
        <w:t>Krina A., Xystrakis F., Karantininis K. &amp; Koutsias, N. 2020. Monitoring and Projecting Land Use/Land Cover Changes of Eleven Large Deltaic Areas in Greece from 1945 Onwards. Remote Sensing, 12, 1241</w:t>
      </w:r>
    </w:p>
    <w:p w14:paraId="1F749807" w14:textId="77777777" w:rsidR="001D29F1" w:rsidRPr="001450BA" w:rsidRDefault="001D29F1" w:rsidP="001D29F1">
      <w:pPr>
        <w:pStyle w:val="a"/>
        <w:numPr>
          <w:ilvl w:val="0"/>
          <w:numId w:val="0"/>
        </w:numPr>
        <w:ind w:left="284" w:hanging="284"/>
        <w:rPr>
          <w:rFonts w:asciiTheme="minorHAnsi" w:hAnsiTheme="minorHAnsi" w:cstheme="minorHAnsi"/>
          <w:b/>
          <w:sz w:val="20"/>
          <w:lang w:val="en-US"/>
        </w:rPr>
      </w:pPr>
      <w:r w:rsidRPr="001450BA">
        <w:rPr>
          <w:rFonts w:asciiTheme="minorHAnsi" w:hAnsiTheme="minorHAnsi" w:cstheme="minorHAnsi"/>
          <w:sz w:val="20"/>
          <w:lang w:val="en-US"/>
        </w:rPr>
        <w:t>Bergmeier E., Capelo J., Di Pietro R., Guarino R., Kavgacı A., Loidi J., Tsiripidis I., Xystrakis F 2021. ‘Back to the Future’—Oak wood-pasture for wildfire prevention in the Mediterranean. Plant Sociology 58: 41-48.</w:t>
      </w:r>
    </w:p>
    <w:p w14:paraId="56F903C8" w14:textId="77777777" w:rsidR="001D29F1" w:rsidRPr="001450BA" w:rsidRDefault="001D29F1" w:rsidP="001D29F1">
      <w:pPr>
        <w:pStyle w:val="a"/>
        <w:numPr>
          <w:ilvl w:val="0"/>
          <w:numId w:val="0"/>
        </w:numPr>
        <w:ind w:left="284" w:hanging="284"/>
        <w:rPr>
          <w:rFonts w:asciiTheme="minorHAnsi" w:hAnsiTheme="minorHAnsi" w:cstheme="minorHAnsi"/>
          <w:b/>
          <w:sz w:val="20"/>
          <w:lang w:val="en-US"/>
        </w:rPr>
      </w:pPr>
      <w:r w:rsidRPr="001450BA">
        <w:rPr>
          <w:rFonts w:asciiTheme="minorHAnsi" w:hAnsiTheme="minorHAnsi" w:cstheme="minorHAnsi"/>
          <w:sz w:val="20"/>
          <w:lang w:val="en-US"/>
        </w:rPr>
        <w:t>Bonari G., Fernández-González F., Çoban S., Monteiro-Henriques T., Bergmeier E., Didukh Y. P., Xystrakis F., Angiolini C., Chytrý K., Acosta A. T. R., Agrillo E., Costa J. C., Danihelka J., Hennekens S. M., Kavgacı A., Knollová I., Neto C. S., Sağlam C., Škvorc Ž., Tichý L., Chytrý M. 2021. Classification of the Mediterranean lowland to submontane pine forest vegetation. Applied Vegetation Science 24: e12544.</w:t>
      </w:r>
    </w:p>
    <w:p w14:paraId="2A12F530" w14:textId="77777777" w:rsidR="001D29F1" w:rsidRPr="001450BA" w:rsidRDefault="001D29F1" w:rsidP="001D29F1">
      <w:pPr>
        <w:pStyle w:val="a"/>
        <w:numPr>
          <w:ilvl w:val="0"/>
          <w:numId w:val="0"/>
        </w:numPr>
        <w:ind w:left="284" w:hanging="284"/>
        <w:rPr>
          <w:rFonts w:asciiTheme="minorHAnsi" w:hAnsiTheme="minorHAnsi" w:cstheme="minorHAnsi"/>
          <w:b/>
          <w:sz w:val="20"/>
          <w:lang w:val="en-US"/>
        </w:rPr>
      </w:pPr>
      <w:r w:rsidRPr="001450BA">
        <w:rPr>
          <w:rFonts w:asciiTheme="minorHAnsi" w:hAnsiTheme="minorHAnsi" w:cstheme="minorHAnsi"/>
          <w:sz w:val="20"/>
          <w:lang w:val="en-US"/>
        </w:rPr>
        <w:t>Burrascano S., Trentanovi G., Paillet Y., Heilmann-Clausen J., Giordani P., Bagella S., Bravo-Oviedo A., Campagnaro T., Campanaro A., Francesco C., De Smedt P., Itziar G.-M., Matošević D., Sitzia T., Aszalós R., Brazaitis G., Andrea C., Ettore D.A., Doerfler I., Hofmeister J., Hošek J., Janssen P., Kepfer Rojas S., Korboulewsky N., Kozák D., Lachat T., Lõhmus A., Lopez R., Mårell A., Matula R., Mikoláš M., Munzi S., Nordén B., Pärtel M., Penner J., Runnel K., Schall P., Svoboda M., Tinya F., Ujházyová M., Vandekerkhove K., Verheyen K., Xystrakis F., Ódor P. 2021. Handbook of field sampling for multi-taxon biodiversity studies in European forests. Ecological Indicators 132: 108266.</w:t>
      </w:r>
    </w:p>
    <w:p w14:paraId="3454EAA2" w14:textId="77777777" w:rsidR="001D29F1" w:rsidRPr="001450BA" w:rsidRDefault="001D29F1" w:rsidP="001D29F1">
      <w:pPr>
        <w:pStyle w:val="a"/>
        <w:numPr>
          <w:ilvl w:val="0"/>
          <w:numId w:val="0"/>
        </w:numPr>
        <w:ind w:left="284" w:hanging="284"/>
        <w:rPr>
          <w:rFonts w:asciiTheme="minorHAnsi" w:hAnsiTheme="minorHAnsi" w:cstheme="minorHAnsi"/>
          <w:b/>
          <w:sz w:val="20"/>
          <w:lang w:val="en-US"/>
        </w:rPr>
      </w:pPr>
      <w:r w:rsidRPr="001450BA">
        <w:rPr>
          <w:rFonts w:asciiTheme="minorHAnsi" w:hAnsiTheme="minorHAnsi" w:cstheme="minorHAnsi"/>
          <w:sz w:val="20"/>
          <w:lang w:val="en-US"/>
        </w:rPr>
        <w:t>Kiziridis D.A., Mastrogianni A., Pleniou M., Karadimou E., Tsiftsis S., Xystrakis F., Tsiripidis I. 2022. Acceleration and Relocation of Abandonment in a Mediterranean Mountainous Landscape: Drivers, Consequences, and Management Implications. Land 11: 406.</w:t>
      </w:r>
    </w:p>
    <w:p w14:paraId="38BA2B88" w14:textId="77777777" w:rsidR="001D29F1" w:rsidRPr="001450BA" w:rsidRDefault="001D29F1" w:rsidP="001D29F1">
      <w:pPr>
        <w:pStyle w:val="a"/>
        <w:numPr>
          <w:ilvl w:val="0"/>
          <w:numId w:val="0"/>
        </w:numPr>
        <w:ind w:left="284" w:hanging="284"/>
        <w:rPr>
          <w:rFonts w:asciiTheme="minorHAnsi" w:hAnsiTheme="minorHAnsi" w:cstheme="minorHAnsi"/>
          <w:b/>
          <w:sz w:val="20"/>
          <w:lang w:val="en-US"/>
        </w:rPr>
      </w:pPr>
      <w:r w:rsidRPr="001450BA">
        <w:rPr>
          <w:rFonts w:asciiTheme="minorHAnsi" w:hAnsiTheme="minorHAnsi" w:cstheme="minorHAnsi"/>
          <w:sz w:val="20"/>
          <w:lang w:val="en-US"/>
        </w:rPr>
        <w:t>Xystrakis F., Chasapis M., Eleftheriadou E., Samaras D., Theodoropoulos K. 2022. The optimization of typical species inventory of habitat types of a NATURA 2000 site using a phytosociological approach. Plant Sociology 59.</w:t>
      </w:r>
    </w:p>
    <w:p w14:paraId="5924E2B6" w14:textId="77777777" w:rsidR="001D29F1" w:rsidRPr="001450BA" w:rsidRDefault="001D29F1" w:rsidP="001D29F1">
      <w:pPr>
        <w:pStyle w:val="a"/>
        <w:numPr>
          <w:ilvl w:val="0"/>
          <w:numId w:val="0"/>
        </w:numPr>
        <w:ind w:left="284" w:hanging="284"/>
        <w:rPr>
          <w:rFonts w:asciiTheme="minorHAnsi" w:hAnsiTheme="minorHAnsi" w:cstheme="minorHAnsi"/>
          <w:b/>
          <w:sz w:val="20"/>
          <w:lang w:val="en-US"/>
        </w:rPr>
      </w:pPr>
      <w:r w:rsidRPr="001450BA">
        <w:rPr>
          <w:rFonts w:asciiTheme="minorHAnsi" w:hAnsiTheme="minorHAnsi" w:cstheme="minorHAnsi"/>
          <w:sz w:val="20"/>
          <w:lang w:val="en-US"/>
        </w:rPr>
        <w:t>Kiziridis D.A., Mastrogianni A., Pleniou M., Tsiftsis S., Xystrakis F., Tsiripidis I. (2023) Improving the predictive performance of CLUE-S by extending demand to land transitions: The trans-CLUE-S model. Ecological Modelling 478: 110307. doi:https://doi.org/10.1016/j.ecolmodel.2023.110307</w:t>
      </w:r>
    </w:p>
    <w:p w14:paraId="771A45F1" w14:textId="77777777" w:rsidR="001D29F1" w:rsidRPr="001450BA" w:rsidRDefault="001D29F1" w:rsidP="001D29F1">
      <w:pPr>
        <w:pStyle w:val="a"/>
        <w:numPr>
          <w:ilvl w:val="0"/>
          <w:numId w:val="0"/>
        </w:numPr>
        <w:ind w:left="284" w:hanging="284"/>
        <w:rPr>
          <w:rFonts w:asciiTheme="minorHAnsi" w:hAnsiTheme="minorHAnsi" w:cstheme="minorHAnsi"/>
          <w:b/>
          <w:sz w:val="20"/>
          <w:lang w:val="en-US"/>
        </w:rPr>
      </w:pPr>
      <w:r w:rsidRPr="001450BA">
        <w:rPr>
          <w:rFonts w:asciiTheme="minorHAnsi" w:hAnsiTheme="minorHAnsi" w:cstheme="minorHAnsi"/>
          <w:sz w:val="20"/>
          <w:lang w:val="en-US"/>
        </w:rPr>
        <w:t>Kiziridis D.A., Mastrogianni A., Pleniou M., Tsiftsis S., Xystrakis F., Tsiripidis I. (2023) Simulating Future Land Use and Cover of a Mediterranean Mountainous Area: The Effect of Socioeconomic Demands and Climatic Changes. Land 12: 253</w:t>
      </w:r>
    </w:p>
    <w:p w14:paraId="45FA28FC" w14:textId="77777777" w:rsidR="001D29F1" w:rsidRPr="001450BA" w:rsidRDefault="001D29F1" w:rsidP="001D29F1">
      <w:pPr>
        <w:pStyle w:val="a"/>
        <w:numPr>
          <w:ilvl w:val="0"/>
          <w:numId w:val="0"/>
        </w:numPr>
        <w:ind w:left="284" w:hanging="284"/>
        <w:rPr>
          <w:rFonts w:asciiTheme="minorHAnsi" w:hAnsiTheme="minorHAnsi" w:cstheme="minorHAnsi"/>
          <w:b/>
          <w:sz w:val="20"/>
          <w:lang w:val="en-US"/>
        </w:rPr>
      </w:pPr>
      <w:r w:rsidRPr="001450BA">
        <w:rPr>
          <w:rFonts w:asciiTheme="minorHAnsi" w:hAnsiTheme="minorHAnsi" w:cstheme="minorHAnsi"/>
          <w:sz w:val="20"/>
          <w:lang w:val="en-US"/>
        </w:rPr>
        <w:t>Burrascano, S., F. Chianucci, G. Trentanovi, S. Kepfer-Rojas, T. Sitzia, F. Tinya, I. Doerfler, Y. Paillet, T. A. Nagel, B. Mitic, L. Morillas, S. Munzi, T. Van der Sluis, E. Alterio, L. Balducci, R. B. de Andrade, C. Bouget, P. Giordani, T. Lachat, D. Matosevic, F. Napoleone, J. Nascimbene, C. Paniccia, N. Roth, R. Aszalós, G. Brazaitis, A. Cutini, E. D'Andrea, P. De Smedt, J. Heilmann-Clausen, P. Janssen, D. Kozák, A. Mårell, M. Mikoláš, B. Nordén, R. Matula, P. Schall, M. Svoboda, M. Ujhazyova, K. Vandekerkhove, M. Wohlwend, F. Xystrakis, M. Aleffi, C. Ammer, F. Archaux, T. Asbeck, D. Avtzis, M. Ayasse, S. Bagella, R. Balestrieri, A. Barbati, M. Basile, A. Bergamini, G. Bertini, A. B. Biscaccianti, S. Boch, J. Bölöni, P. Bombi, Y. Boscardin, G. Brunialti, H. H. Bruun, F. Buscot, D. B. Byriel, T. Campagnaro, A. Campanaro, M. Chauvat, M. Ciach, M. Čiliak, L. Cistrone, J. M. C. Pereira, R. Daniel, B. De Cinti, G. De Filippo, W. Dekoninck, U. Di Salvatore, Y. Dumas, Z. Elek, F. Ferretti, D. Fotakis, T. Frank, J. Frey, C. Giancola, E. Gomoryová, M. Gosselin, F. Gosselin, M. M. Gossner, F. Götmark, E. Haeler, A. K. Hansen, L. Hertzog, J. Hofmeister, J. Hošek, V. K. Johannsen, M. J. Justensen, N. Korboulewsky, B. Kovács, F. Lakatos, C. M. Landivar, L. Lens, E. Lingua, F. Lombardi, F. Máliš, L. Marchino, V. Marozas, G. Matteucci, W. Mattioli, P. F. Møller, J. Müller, C. Németh, G. Ónodi, F. Parisi, T. Perot, S. Perret, A. M. Persiani, A. Portaccio, M. Posillico, Ž. Preikša, C. Rahbek, N. J. Rappa, S. Ravera, A. Romano, F. Samu, C. Scheidegger, I. K. Schmidt, S. Schwegmann, F. Sicuriello, A. P. Spinu, G. Spyroglou, J. Stillhard, E. Topalidou, A. P. Tøttrup, K. Ujházy, K. Veres, K. Verheyen, W. W. Weisser, L. Zapponi, and P. Ódor. 2023. Where are we now with European forest multi-taxon biodiversity and where can we head to? Biological Conservation 284:110176.</w:t>
      </w:r>
    </w:p>
    <w:p w14:paraId="4FF9F21D" w14:textId="6D03234F" w:rsidR="00D82DF1" w:rsidRPr="00B66BB3" w:rsidRDefault="00D82DF1" w:rsidP="00D82DF1">
      <w:pPr>
        <w:pStyle w:val="2"/>
        <w:rPr>
          <w:rFonts w:asciiTheme="minorHAnsi" w:eastAsia="Times New Roman" w:hAnsiTheme="minorHAnsi" w:cstheme="minorHAnsi"/>
          <w:sz w:val="20"/>
          <w:szCs w:val="20"/>
          <w:lang w:val="en-US" w:eastAsia="el-GR"/>
        </w:rPr>
      </w:pPr>
      <w:bookmarkStart w:id="0" w:name="_Hlk157794528"/>
      <w:r>
        <w:rPr>
          <w:rFonts w:asciiTheme="minorHAnsi" w:eastAsia="Times New Roman" w:hAnsiTheme="minorHAnsi" w:cstheme="minorHAnsi"/>
          <w:sz w:val="20"/>
          <w:szCs w:val="20"/>
          <w:lang w:val="en-US" w:eastAsia="el-GR"/>
        </w:rPr>
        <w:t>Books and book chapters</w:t>
      </w:r>
    </w:p>
    <w:bookmarkEnd w:id="0"/>
    <w:p w14:paraId="60048476" w14:textId="77777777" w:rsidR="00D82DF1" w:rsidRPr="004F198E" w:rsidRDefault="00D82DF1" w:rsidP="00D82DF1">
      <w:pPr>
        <w:pStyle w:val="a0"/>
        <w:numPr>
          <w:ilvl w:val="0"/>
          <w:numId w:val="0"/>
        </w:numPr>
        <w:ind w:left="284" w:hanging="284"/>
        <w:rPr>
          <w:rFonts w:asciiTheme="minorHAnsi" w:hAnsiTheme="minorHAnsi" w:cstheme="minorHAnsi"/>
          <w:b/>
          <w:sz w:val="20"/>
        </w:rPr>
      </w:pPr>
      <w:r w:rsidRPr="004F198E">
        <w:rPr>
          <w:rFonts w:asciiTheme="minorHAnsi" w:hAnsiTheme="minorHAnsi" w:cstheme="minorHAnsi"/>
          <w:sz w:val="20"/>
        </w:rPr>
        <w:t>Ξυστράκης</w:t>
      </w:r>
      <w:r w:rsidRPr="004F198E">
        <w:rPr>
          <w:rFonts w:asciiTheme="minorHAnsi" w:hAnsiTheme="minorHAnsi" w:cstheme="minorHAnsi"/>
          <w:sz w:val="20"/>
          <w:lang w:val="en-US"/>
        </w:rPr>
        <w:t xml:space="preserve"> </w:t>
      </w:r>
      <w:r w:rsidRPr="004F198E">
        <w:rPr>
          <w:rFonts w:asciiTheme="minorHAnsi" w:hAnsiTheme="minorHAnsi" w:cstheme="minorHAnsi"/>
          <w:sz w:val="20"/>
        </w:rPr>
        <w:t>Φ</w:t>
      </w:r>
      <w:r w:rsidRPr="004F198E">
        <w:rPr>
          <w:rFonts w:asciiTheme="minorHAnsi" w:hAnsiTheme="minorHAnsi" w:cstheme="minorHAnsi"/>
          <w:sz w:val="20"/>
          <w:lang w:val="en-US"/>
        </w:rPr>
        <w:t xml:space="preserve">., </w:t>
      </w:r>
      <w:r w:rsidRPr="004F198E">
        <w:rPr>
          <w:rFonts w:asciiTheme="minorHAnsi" w:hAnsiTheme="minorHAnsi" w:cstheme="minorHAnsi"/>
          <w:sz w:val="20"/>
        </w:rPr>
        <w:t>Θεοδωρόπουλος</w:t>
      </w:r>
      <w:r w:rsidRPr="004F198E">
        <w:rPr>
          <w:rFonts w:asciiTheme="minorHAnsi" w:hAnsiTheme="minorHAnsi" w:cstheme="minorHAnsi"/>
          <w:sz w:val="20"/>
          <w:lang w:val="en-US"/>
        </w:rPr>
        <w:t xml:space="preserve"> </w:t>
      </w:r>
      <w:r w:rsidRPr="004F198E">
        <w:rPr>
          <w:rFonts w:asciiTheme="minorHAnsi" w:hAnsiTheme="minorHAnsi" w:cstheme="minorHAnsi"/>
          <w:sz w:val="20"/>
        </w:rPr>
        <w:t>Κ</w:t>
      </w:r>
      <w:r w:rsidRPr="004F198E">
        <w:rPr>
          <w:rFonts w:asciiTheme="minorHAnsi" w:hAnsiTheme="minorHAnsi" w:cstheme="minorHAnsi"/>
          <w:sz w:val="20"/>
          <w:lang w:val="en-US"/>
        </w:rPr>
        <w:t xml:space="preserve">., </w:t>
      </w:r>
      <w:r w:rsidRPr="004F198E">
        <w:rPr>
          <w:rFonts w:asciiTheme="minorHAnsi" w:hAnsiTheme="minorHAnsi" w:cstheme="minorHAnsi"/>
          <w:sz w:val="20"/>
        </w:rPr>
        <w:t>Ελευθεριάδου</w:t>
      </w:r>
      <w:r w:rsidRPr="004F198E">
        <w:rPr>
          <w:rFonts w:asciiTheme="minorHAnsi" w:hAnsiTheme="minorHAnsi" w:cstheme="minorHAnsi"/>
          <w:sz w:val="20"/>
          <w:lang w:val="en-US"/>
        </w:rPr>
        <w:t xml:space="preserve"> </w:t>
      </w:r>
      <w:r w:rsidRPr="004F198E">
        <w:rPr>
          <w:rFonts w:asciiTheme="minorHAnsi" w:hAnsiTheme="minorHAnsi" w:cstheme="minorHAnsi"/>
          <w:sz w:val="20"/>
        </w:rPr>
        <w:t>Ε</w:t>
      </w:r>
      <w:r w:rsidRPr="004F198E">
        <w:rPr>
          <w:rFonts w:asciiTheme="minorHAnsi" w:hAnsiTheme="minorHAnsi" w:cstheme="minorHAnsi"/>
          <w:sz w:val="20"/>
          <w:lang w:val="en-US"/>
        </w:rPr>
        <w:t xml:space="preserve">. &amp; </w:t>
      </w:r>
      <w:r w:rsidRPr="004F198E">
        <w:rPr>
          <w:rFonts w:asciiTheme="minorHAnsi" w:hAnsiTheme="minorHAnsi" w:cstheme="minorHAnsi"/>
          <w:sz w:val="20"/>
        </w:rPr>
        <w:t>Τσιριπίδης</w:t>
      </w:r>
      <w:r w:rsidRPr="004F198E">
        <w:rPr>
          <w:rFonts w:asciiTheme="minorHAnsi" w:hAnsiTheme="minorHAnsi" w:cstheme="minorHAnsi"/>
          <w:sz w:val="20"/>
          <w:lang w:val="en-US"/>
        </w:rPr>
        <w:t xml:space="preserve"> </w:t>
      </w:r>
      <w:r w:rsidRPr="004F198E">
        <w:rPr>
          <w:rFonts w:asciiTheme="minorHAnsi" w:hAnsiTheme="minorHAnsi" w:cstheme="minorHAnsi"/>
          <w:sz w:val="20"/>
        </w:rPr>
        <w:t>Ι</w:t>
      </w:r>
      <w:r w:rsidRPr="004F198E">
        <w:rPr>
          <w:rFonts w:asciiTheme="minorHAnsi" w:hAnsiTheme="minorHAnsi" w:cstheme="minorHAnsi"/>
          <w:sz w:val="20"/>
          <w:lang w:val="en-US"/>
        </w:rPr>
        <w:t xml:space="preserve">. 2009. </w:t>
      </w:r>
      <w:r w:rsidRPr="004F198E">
        <w:rPr>
          <w:rFonts w:asciiTheme="minorHAnsi" w:hAnsiTheme="minorHAnsi" w:cstheme="minorHAnsi"/>
          <w:i/>
          <w:sz w:val="20"/>
        </w:rPr>
        <w:t>Alnus incana</w:t>
      </w:r>
      <w:r w:rsidRPr="004F198E">
        <w:rPr>
          <w:rFonts w:asciiTheme="minorHAnsi" w:hAnsiTheme="minorHAnsi" w:cstheme="minorHAnsi"/>
          <w:sz w:val="20"/>
        </w:rPr>
        <w:t xml:space="preserve"> (L.) Moench subsp. </w:t>
      </w:r>
      <w:r w:rsidRPr="004F198E">
        <w:rPr>
          <w:rFonts w:asciiTheme="minorHAnsi" w:hAnsiTheme="minorHAnsi" w:cstheme="minorHAnsi"/>
          <w:i/>
          <w:sz w:val="20"/>
        </w:rPr>
        <w:t>incana</w:t>
      </w:r>
      <w:r w:rsidRPr="004F198E">
        <w:rPr>
          <w:rFonts w:asciiTheme="minorHAnsi" w:hAnsiTheme="minorHAnsi" w:cstheme="minorHAnsi"/>
          <w:sz w:val="20"/>
        </w:rPr>
        <w:t xml:space="preserve"> – Σχεδόν Απειλούμενο (ΝΤ). Στο: Φοίτος, Δ., Κωνσταντινίδης  Θ. &amp; Καμάρη Γ. (εκδ.), Βιβλίο Ερυθρών </w:t>
      </w:r>
      <w:r w:rsidRPr="004F198E">
        <w:rPr>
          <w:rFonts w:asciiTheme="minorHAnsi" w:hAnsiTheme="minorHAnsi" w:cstheme="minorHAnsi"/>
          <w:sz w:val="20"/>
        </w:rPr>
        <w:lastRenderedPageBreak/>
        <w:t>Δεδομένων των Σπάνιων &amp; Απειλούμενων Φυτών της Ελλάδας, Τόμος 1 (Α-D), Ελληνική Βοτανική Εταιρεία, Πάτρα, σελ.70-71.</w:t>
      </w:r>
    </w:p>
    <w:p w14:paraId="285A9E20" w14:textId="4C7E8F24" w:rsidR="00D82DF1" w:rsidRPr="004F198E" w:rsidRDefault="00D82DF1" w:rsidP="00D82DF1">
      <w:pPr>
        <w:pStyle w:val="a0"/>
        <w:numPr>
          <w:ilvl w:val="0"/>
          <w:numId w:val="0"/>
        </w:numPr>
        <w:ind w:left="284" w:hanging="284"/>
        <w:rPr>
          <w:rFonts w:asciiTheme="minorHAnsi" w:hAnsiTheme="minorHAnsi" w:cstheme="minorHAnsi"/>
          <w:b/>
          <w:sz w:val="20"/>
          <w:lang w:val="en-US"/>
        </w:rPr>
      </w:pPr>
      <w:r w:rsidRPr="004F198E">
        <w:rPr>
          <w:rFonts w:asciiTheme="minorHAnsi" w:hAnsiTheme="minorHAnsi" w:cstheme="minorHAnsi"/>
          <w:sz w:val="20"/>
        </w:rPr>
        <w:t xml:space="preserve">Janssen J., J Rodwell, M. G. Criado, S. Gubbay, T. Haynes, A. Nieto, N. Sanders, F. Landucci, J. Loidi, A. Ssymank, T. Tahvanainen, M. Valderrabano, A. Acosta, M. Aronsson, G. Arts, F. Attorre, E. Bergmeier, R.-J. Bijlsma, F. Bioret, C. Biţă-Nicolae, I. Biurrun, M. Calix, J. Capelo, A. Čarni, M. Chytrý, J. Dengler, P. Dimopoulos, F. Essl, H. Gardfjell, D. Gigante, G. Giusso del Galdo, M. Hájek, F. Jansen, J. Jansen, J. Kapfer, A. Mickolajczak, J. A. Molina, Z. Molnár, D. Paternoster, A. Piernik, B. Poulin, B. Renaux, J. H. J. Schaminée, K. Šumberová, H. Toivonen, T. Tonteri, I. Tsiripidis, R. Tzonev &amp; M. Valachovič. </w:t>
      </w:r>
      <w:r w:rsidRPr="004F198E">
        <w:rPr>
          <w:rFonts w:asciiTheme="minorHAnsi" w:hAnsiTheme="minorHAnsi" w:cstheme="minorHAnsi"/>
          <w:sz w:val="20"/>
          <w:lang w:val="en-US"/>
        </w:rPr>
        <w:t>2016. European Red List of Habitats. Part 2. Terrestrial and freshwater habitats European Union. [</w:t>
      </w:r>
      <w:r w:rsidR="00E81ED7" w:rsidRPr="004F198E">
        <w:rPr>
          <w:rFonts w:asciiTheme="minorHAnsi" w:hAnsiTheme="minorHAnsi" w:cstheme="minorHAnsi"/>
          <w:sz w:val="20"/>
          <w:lang w:val="en-US"/>
        </w:rPr>
        <w:t xml:space="preserve">participation as </w:t>
      </w:r>
      <w:r w:rsidRPr="004F198E">
        <w:rPr>
          <w:rFonts w:asciiTheme="minorHAnsi" w:hAnsiTheme="minorHAnsi" w:cstheme="minorHAnsi"/>
          <w:sz w:val="20"/>
          <w:lang w:val="en-US"/>
        </w:rPr>
        <w:t>“contributor”]</w:t>
      </w:r>
    </w:p>
    <w:p w14:paraId="5581CD91" w14:textId="77777777" w:rsidR="00D82DF1" w:rsidRPr="004F198E" w:rsidRDefault="00D82DF1" w:rsidP="00D82DF1">
      <w:pPr>
        <w:pStyle w:val="a0"/>
        <w:numPr>
          <w:ilvl w:val="0"/>
          <w:numId w:val="0"/>
        </w:numPr>
        <w:ind w:left="284" w:hanging="284"/>
        <w:rPr>
          <w:rFonts w:asciiTheme="minorHAnsi" w:hAnsiTheme="minorHAnsi" w:cstheme="minorHAnsi"/>
          <w:b/>
          <w:sz w:val="20"/>
        </w:rPr>
      </w:pPr>
      <w:r w:rsidRPr="004F198E">
        <w:rPr>
          <w:rFonts w:asciiTheme="minorHAnsi" w:hAnsiTheme="minorHAnsi" w:cstheme="minorHAnsi"/>
          <w:sz w:val="20"/>
        </w:rPr>
        <w:t>Δημόπουλος</w:t>
      </w:r>
      <w:r w:rsidRPr="004F198E">
        <w:rPr>
          <w:rFonts w:asciiTheme="minorHAnsi" w:hAnsiTheme="minorHAnsi" w:cstheme="minorHAnsi"/>
          <w:sz w:val="20"/>
          <w:lang w:val="en-US"/>
        </w:rPr>
        <w:t xml:space="preserve"> </w:t>
      </w:r>
      <w:r w:rsidRPr="004F198E">
        <w:rPr>
          <w:rFonts w:asciiTheme="minorHAnsi" w:hAnsiTheme="minorHAnsi" w:cstheme="minorHAnsi"/>
          <w:sz w:val="20"/>
        </w:rPr>
        <w:t>Π</w:t>
      </w:r>
      <w:r w:rsidRPr="004F198E">
        <w:rPr>
          <w:rFonts w:asciiTheme="minorHAnsi" w:hAnsiTheme="minorHAnsi" w:cstheme="minorHAnsi"/>
          <w:sz w:val="20"/>
          <w:lang w:val="en-US"/>
        </w:rPr>
        <w:t xml:space="preserve">, </w:t>
      </w:r>
      <w:r w:rsidRPr="004F198E">
        <w:rPr>
          <w:rFonts w:asciiTheme="minorHAnsi" w:hAnsiTheme="minorHAnsi" w:cstheme="minorHAnsi"/>
          <w:sz w:val="20"/>
        </w:rPr>
        <w:t>Τσιριπίδης</w:t>
      </w:r>
      <w:r w:rsidRPr="004F198E">
        <w:rPr>
          <w:rFonts w:asciiTheme="minorHAnsi" w:hAnsiTheme="minorHAnsi" w:cstheme="minorHAnsi"/>
          <w:sz w:val="20"/>
          <w:lang w:val="en-US"/>
        </w:rPr>
        <w:t xml:space="preserve"> I, </w:t>
      </w:r>
      <w:r w:rsidRPr="004F198E">
        <w:rPr>
          <w:rFonts w:asciiTheme="minorHAnsi" w:hAnsiTheme="minorHAnsi" w:cstheme="minorHAnsi"/>
          <w:sz w:val="20"/>
        </w:rPr>
        <w:t>Ξυστράκης</w:t>
      </w:r>
      <w:r w:rsidRPr="004F198E">
        <w:rPr>
          <w:rFonts w:asciiTheme="minorHAnsi" w:hAnsiTheme="minorHAnsi" w:cstheme="minorHAnsi"/>
          <w:sz w:val="20"/>
          <w:lang w:val="en-US"/>
        </w:rPr>
        <w:t xml:space="preserve"> </w:t>
      </w:r>
      <w:r w:rsidRPr="004F198E">
        <w:rPr>
          <w:rFonts w:asciiTheme="minorHAnsi" w:hAnsiTheme="minorHAnsi" w:cstheme="minorHAnsi"/>
          <w:sz w:val="20"/>
        </w:rPr>
        <w:t>Φ</w:t>
      </w:r>
      <w:r w:rsidRPr="004F198E">
        <w:rPr>
          <w:rFonts w:asciiTheme="minorHAnsi" w:hAnsiTheme="minorHAnsi" w:cstheme="minorHAnsi"/>
          <w:sz w:val="20"/>
          <w:lang w:val="en-US"/>
        </w:rPr>
        <w:t xml:space="preserve">, </w:t>
      </w:r>
      <w:r w:rsidRPr="004F198E">
        <w:rPr>
          <w:rFonts w:asciiTheme="minorHAnsi" w:hAnsiTheme="minorHAnsi" w:cstheme="minorHAnsi"/>
          <w:sz w:val="20"/>
        </w:rPr>
        <w:t>Καλλιμάνης</w:t>
      </w:r>
      <w:r w:rsidRPr="004F198E">
        <w:rPr>
          <w:rFonts w:asciiTheme="minorHAnsi" w:hAnsiTheme="minorHAnsi" w:cstheme="minorHAnsi"/>
          <w:sz w:val="20"/>
          <w:lang w:val="en-US"/>
        </w:rPr>
        <w:t xml:space="preserve"> </w:t>
      </w:r>
      <w:r w:rsidRPr="004F198E">
        <w:rPr>
          <w:rFonts w:asciiTheme="minorHAnsi" w:hAnsiTheme="minorHAnsi" w:cstheme="minorHAnsi"/>
          <w:sz w:val="20"/>
        </w:rPr>
        <w:t>Α</w:t>
      </w:r>
      <w:r w:rsidRPr="004F198E">
        <w:rPr>
          <w:rFonts w:asciiTheme="minorHAnsi" w:hAnsiTheme="minorHAnsi" w:cstheme="minorHAnsi"/>
          <w:sz w:val="20"/>
          <w:lang w:val="en-US"/>
        </w:rPr>
        <w:t xml:space="preserve"> &amp; </w:t>
      </w:r>
      <w:r w:rsidRPr="004F198E">
        <w:rPr>
          <w:rFonts w:asciiTheme="minorHAnsi" w:hAnsiTheme="minorHAnsi" w:cstheme="minorHAnsi"/>
          <w:sz w:val="20"/>
        </w:rPr>
        <w:t>Πανίτσα</w:t>
      </w:r>
      <w:r w:rsidRPr="004F198E">
        <w:rPr>
          <w:rFonts w:asciiTheme="minorHAnsi" w:hAnsiTheme="minorHAnsi" w:cstheme="minorHAnsi"/>
          <w:sz w:val="20"/>
          <w:lang w:val="en-US"/>
        </w:rPr>
        <w:t xml:space="preserve"> </w:t>
      </w:r>
      <w:r w:rsidRPr="004F198E">
        <w:rPr>
          <w:rFonts w:asciiTheme="minorHAnsi" w:hAnsiTheme="minorHAnsi" w:cstheme="minorHAnsi"/>
          <w:sz w:val="20"/>
        </w:rPr>
        <w:t>Μ</w:t>
      </w:r>
      <w:r w:rsidRPr="004F198E">
        <w:rPr>
          <w:rFonts w:asciiTheme="minorHAnsi" w:hAnsiTheme="minorHAnsi" w:cstheme="minorHAnsi"/>
          <w:sz w:val="20"/>
          <w:lang w:val="en-US"/>
        </w:rPr>
        <w:t xml:space="preserve">, 2018. </w:t>
      </w:r>
      <w:r w:rsidRPr="004F198E">
        <w:rPr>
          <w:rFonts w:asciiTheme="minorHAnsi" w:hAnsiTheme="minorHAnsi" w:cstheme="minorHAnsi"/>
          <w:sz w:val="20"/>
        </w:rPr>
        <w:t>Μεθοδολογία παρακολούθησης και αξιολόγησης της κατάστασης διατήρησης οικοτόπων στην Ελλάδα. Εθνικό Κέντρο Περιβάλλοντος &amp; Αειφόρου Ανάπτυξης, Αθήνα, 128 σελ.</w:t>
      </w:r>
    </w:p>
    <w:p w14:paraId="7E049E8B" w14:textId="65CE7800" w:rsidR="004B72F3" w:rsidRPr="001450BA" w:rsidRDefault="004B72F3" w:rsidP="004B72F3">
      <w:pPr>
        <w:pStyle w:val="2"/>
        <w:rPr>
          <w:rFonts w:asciiTheme="minorHAnsi" w:eastAsia="Times New Roman" w:hAnsiTheme="minorHAnsi" w:cstheme="minorHAnsi"/>
          <w:sz w:val="20"/>
          <w:szCs w:val="20"/>
          <w:lang w:val="el-GR" w:eastAsia="el-GR"/>
        </w:rPr>
      </w:pPr>
      <w:r>
        <w:rPr>
          <w:rFonts w:asciiTheme="minorHAnsi" w:eastAsia="Times New Roman" w:hAnsiTheme="minorHAnsi" w:cstheme="minorHAnsi"/>
          <w:sz w:val="20"/>
          <w:szCs w:val="20"/>
          <w:lang w:val="en-US" w:eastAsia="el-GR"/>
        </w:rPr>
        <w:t>Congress</w:t>
      </w:r>
      <w:r w:rsidRPr="001450BA">
        <w:rPr>
          <w:rFonts w:asciiTheme="minorHAnsi" w:eastAsia="Times New Roman" w:hAnsiTheme="minorHAnsi" w:cstheme="minorHAnsi"/>
          <w:sz w:val="20"/>
          <w:szCs w:val="20"/>
          <w:lang w:val="el-GR" w:eastAsia="el-GR"/>
        </w:rPr>
        <w:t xml:space="preserve"> </w:t>
      </w:r>
      <w:r>
        <w:rPr>
          <w:rFonts w:asciiTheme="minorHAnsi" w:eastAsia="Times New Roman" w:hAnsiTheme="minorHAnsi" w:cstheme="minorHAnsi"/>
          <w:sz w:val="20"/>
          <w:szCs w:val="20"/>
          <w:lang w:val="en-US" w:eastAsia="el-GR"/>
        </w:rPr>
        <w:t>papers</w:t>
      </w:r>
      <w:r w:rsidRPr="001450BA">
        <w:rPr>
          <w:rFonts w:asciiTheme="minorHAnsi" w:eastAsia="Times New Roman" w:hAnsiTheme="minorHAnsi" w:cstheme="minorHAnsi"/>
          <w:sz w:val="20"/>
          <w:szCs w:val="20"/>
          <w:lang w:val="el-GR" w:eastAsia="el-GR"/>
        </w:rPr>
        <w:t xml:space="preserve"> </w:t>
      </w:r>
      <w:r>
        <w:rPr>
          <w:rFonts w:asciiTheme="minorHAnsi" w:eastAsia="Times New Roman" w:hAnsiTheme="minorHAnsi" w:cstheme="minorHAnsi"/>
          <w:sz w:val="20"/>
          <w:szCs w:val="20"/>
          <w:lang w:val="en-US" w:eastAsia="el-GR"/>
        </w:rPr>
        <w:t>and</w:t>
      </w:r>
      <w:r w:rsidRPr="001450BA">
        <w:rPr>
          <w:rFonts w:asciiTheme="minorHAnsi" w:eastAsia="Times New Roman" w:hAnsiTheme="minorHAnsi" w:cstheme="minorHAnsi"/>
          <w:sz w:val="20"/>
          <w:szCs w:val="20"/>
          <w:lang w:val="el-GR" w:eastAsia="el-GR"/>
        </w:rPr>
        <w:t xml:space="preserve"> </w:t>
      </w:r>
      <w:r>
        <w:rPr>
          <w:rFonts w:asciiTheme="minorHAnsi" w:eastAsia="Times New Roman" w:hAnsiTheme="minorHAnsi" w:cstheme="minorHAnsi"/>
          <w:sz w:val="20"/>
          <w:szCs w:val="20"/>
          <w:lang w:val="en-US" w:eastAsia="el-GR"/>
        </w:rPr>
        <w:t>abstracts</w:t>
      </w:r>
    </w:p>
    <w:p w14:paraId="3DCD6AC0" w14:textId="44993F17" w:rsidR="004B72F3" w:rsidRPr="004B72F3" w:rsidRDefault="001450BA" w:rsidP="004B72F3">
      <w:pPr>
        <w:rPr>
          <w:lang w:val="en-US" w:eastAsia="el-GR"/>
        </w:rPr>
      </w:pPr>
      <w:r>
        <w:rPr>
          <w:lang w:val="en-US" w:eastAsia="el-GR"/>
        </w:rPr>
        <w:t xml:space="preserve">Participation </w:t>
      </w:r>
      <w:r w:rsidR="004B72F3">
        <w:rPr>
          <w:lang w:val="en-US" w:eastAsia="el-GR"/>
        </w:rPr>
        <w:t>in the publication of more than 45 congress papers and abstracts</w:t>
      </w:r>
    </w:p>
    <w:p w14:paraId="769AADF2" w14:textId="066C2643" w:rsidR="00E84047" w:rsidRPr="004B72F3" w:rsidRDefault="00E84047" w:rsidP="004B72F3">
      <w:pPr>
        <w:spacing w:after="0" w:line="280" w:lineRule="atLeast"/>
        <w:jc w:val="both"/>
        <w:rPr>
          <w:rFonts w:eastAsia="Times New Roman" w:cstheme="minorHAnsi"/>
          <w:sz w:val="20"/>
          <w:szCs w:val="20"/>
          <w:lang w:val="en-US" w:eastAsia="el-GR"/>
        </w:rPr>
      </w:pPr>
    </w:p>
    <w:sectPr w:rsidR="00E84047" w:rsidRPr="004B72F3" w:rsidSect="00451429">
      <w:headerReference w:type="default" r:id="rId12"/>
      <w:pgSz w:w="11906" w:h="16838"/>
      <w:pgMar w:top="1440" w:right="1138" w:bottom="1440"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C1119" w14:textId="77777777" w:rsidR="00002144" w:rsidRDefault="00002144" w:rsidP="00C17DFD">
      <w:pPr>
        <w:spacing w:after="0" w:line="240" w:lineRule="auto"/>
      </w:pPr>
      <w:r>
        <w:separator/>
      </w:r>
    </w:p>
  </w:endnote>
  <w:endnote w:type="continuationSeparator" w:id="0">
    <w:p w14:paraId="321B05E5" w14:textId="77777777" w:rsidR="00002144" w:rsidRDefault="00002144" w:rsidP="00C17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6025E" w14:textId="77777777" w:rsidR="00002144" w:rsidRDefault="00002144" w:rsidP="00C17DFD">
      <w:pPr>
        <w:spacing w:after="0" w:line="240" w:lineRule="auto"/>
      </w:pPr>
      <w:r>
        <w:separator/>
      </w:r>
    </w:p>
  </w:footnote>
  <w:footnote w:type="continuationSeparator" w:id="0">
    <w:p w14:paraId="52EAF936" w14:textId="77777777" w:rsidR="00002144" w:rsidRDefault="00002144" w:rsidP="00C17D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7DB8" w14:textId="77777777" w:rsidR="00C17DFD" w:rsidRPr="00C17DFD" w:rsidRDefault="00C17DFD">
    <w:pPr>
      <w:pStyle w:val="a8"/>
      <w:rPr>
        <w:color w:val="548DD4" w:themeColor="text2" w:themeTint="99"/>
      </w:rPr>
    </w:pPr>
    <w:r w:rsidRPr="00C17DFD">
      <w:rPr>
        <w:color w:val="548DD4" w:themeColor="text2" w:themeTint="99"/>
        <w:szCs w:val="20"/>
      </w:rPr>
      <w:t>Curriculum Vitae</w:t>
    </w:r>
    <w:r w:rsidRPr="00C17DFD">
      <w:rPr>
        <w:color w:val="548DD4" w:themeColor="text2" w:themeTint="99"/>
        <w:szCs w:val="20"/>
        <w:lang w:val="en-US"/>
      </w:rPr>
      <w:t xml:space="preserve"> </w:t>
    </w:r>
    <w:r w:rsidRPr="00C17DFD">
      <w:rPr>
        <w:color w:val="548DD4" w:themeColor="text2" w:themeTint="99"/>
        <w:szCs w:val="20"/>
        <w:lang w:val="en-US"/>
      </w:rPr>
      <w:tab/>
    </w:r>
    <w:r w:rsidRPr="00C17DFD">
      <w:rPr>
        <w:color w:val="548DD4" w:themeColor="text2" w:themeTint="99"/>
        <w:szCs w:val="20"/>
      </w:rPr>
      <w:tab/>
      <w:t xml:space="preserve"> </w:t>
    </w:r>
    <w:r w:rsidR="002072E3">
      <w:rPr>
        <w:color w:val="548DD4" w:themeColor="text2" w:themeTint="99"/>
        <w:szCs w:val="20"/>
      </w:rPr>
      <w:t>Fotios</w:t>
    </w:r>
    <w:r w:rsidRPr="00C17DFD">
      <w:rPr>
        <w:color w:val="548DD4" w:themeColor="text2" w:themeTint="99"/>
        <w:szCs w:val="20"/>
      </w:rPr>
      <w:t xml:space="preserve"> </w:t>
    </w:r>
    <w:r w:rsidR="002072E3">
      <w:rPr>
        <w:color w:val="548DD4" w:themeColor="text2" w:themeTint="99"/>
        <w:szCs w:val="20"/>
      </w:rPr>
      <w:t>Xystrakis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209B"/>
    <w:multiLevelType w:val="hybridMultilevel"/>
    <w:tmpl w:val="14B47E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F277C86"/>
    <w:multiLevelType w:val="hybridMultilevel"/>
    <w:tmpl w:val="C88AC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4501B"/>
    <w:multiLevelType w:val="hybridMultilevel"/>
    <w:tmpl w:val="1538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77FC1"/>
    <w:multiLevelType w:val="hybridMultilevel"/>
    <w:tmpl w:val="AA72844E"/>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9558A"/>
    <w:multiLevelType w:val="hybridMultilevel"/>
    <w:tmpl w:val="CA7A3F6A"/>
    <w:lvl w:ilvl="0" w:tplc="1C7C13A0">
      <w:start w:val="1"/>
      <w:numFmt w:val="decimal"/>
      <w:pStyle w:val="a"/>
      <w:lvlText w:val="Β.α.%1."/>
      <w:lvlJc w:val="left"/>
      <w:pPr>
        <w:ind w:left="1080" w:hanging="360"/>
      </w:pPr>
      <w:rPr>
        <w:rFonts w:hint="default"/>
        <w:b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21992DBB"/>
    <w:multiLevelType w:val="hybridMultilevel"/>
    <w:tmpl w:val="17903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396760"/>
    <w:multiLevelType w:val="hybridMultilevel"/>
    <w:tmpl w:val="15C6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73BA3"/>
    <w:multiLevelType w:val="hybridMultilevel"/>
    <w:tmpl w:val="3B8CCD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C2D4F67"/>
    <w:multiLevelType w:val="hybridMultilevel"/>
    <w:tmpl w:val="C988F0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E756030"/>
    <w:multiLevelType w:val="hybridMultilevel"/>
    <w:tmpl w:val="DE18EF64"/>
    <w:lvl w:ilvl="0" w:tplc="0408000B">
      <w:start w:val="1"/>
      <w:numFmt w:val="bullet"/>
      <w:lvlText w:val=""/>
      <w:lvlJc w:val="left"/>
      <w:pPr>
        <w:ind w:left="1004" w:hanging="360"/>
      </w:pPr>
      <w:rPr>
        <w:rFonts w:ascii="Wingdings" w:hAnsi="Wingdings" w:hint="default"/>
        <w:b/>
        <w:sz w:val="22"/>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0" w15:restartNumberingAfterBreak="0">
    <w:nsid w:val="4B250A0C"/>
    <w:multiLevelType w:val="hybridMultilevel"/>
    <w:tmpl w:val="44EECD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6AE1B61"/>
    <w:multiLevelType w:val="hybridMultilevel"/>
    <w:tmpl w:val="3F0AB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946D8B"/>
    <w:multiLevelType w:val="hybridMultilevel"/>
    <w:tmpl w:val="DED4FD00"/>
    <w:lvl w:ilvl="0" w:tplc="764CAA8A">
      <w:start w:val="1"/>
      <w:numFmt w:val="decimal"/>
      <w:lvlText w:val="Β%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4067BC2"/>
    <w:multiLevelType w:val="hybridMultilevel"/>
    <w:tmpl w:val="202448C4"/>
    <w:lvl w:ilvl="0" w:tplc="7EFE6088">
      <w:start w:val="1"/>
      <w:numFmt w:val="decimal"/>
      <w:pStyle w:val="a0"/>
      <w:lvlText w:val="Δ.%1."/>
      <w:lvlJc w:val="left"/>
      <w:pPr>
        <w:ind w:left="720" w:hanging="360"/>
      </w:pPr>
      <w:rPr>
        <w:rFonts w:cs="Times New Roman"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2C95B3F"/>
    <w:multiLevelType w:val="hybridMultilevel"/>
    <w:tmpl w:val="925C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1F505A"/>
    <w:multiLevelType w:val="hybridMultilevel"/>
    <w:tmpl w:val="CBCE252E"/>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20406E"/>
    <w:multiLevelType w:val="hybridMultilevel"/>
    <w:tmpl w:val="08C84094"/>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1027469">
    <w:abstractNumId w:val="7"/>
  </w:num>
  <w:num w:numId="2" w16cid:durableId="2023585827">
    <w:abstractNumId w:val="8"/>
  </w:num>
  <w:num w:numId="3" w16cid:durableId="1381518536">
    <w:abstractNumId w:val="10"/>
  </w:num>
  <w:num w:numId="4" w16cid:durableId="834415146">
    <w:abstractNumId w:val="9"/>
  </w:num>
  <w:num w:numId="5" w16cid:durableId="757217391">
    <w:abstractNumId w:val="12"/>
  </w:num>
  <w:num w:numId="6" w16cid:durableId="1877691506">
    <w:abstractNumId w:val="11"/>
  </w:num>
  <w:num w:numId="7" w16cid:durableId="1663505125">
    <w:abstractNumId w:val="2"/>
  </w:num>
  <w:num w:numId="8" w16cid:durableId="1006636708">
    <w:abstractNumId w:val="14"/>
  </w:num>
  <w:num w:numId="9" w16cid:durableId="1633706793">
    <w:abstractNumId w:val="5"/>
  </w:num>
  <w:num w:numId="10" w16cid:durableId="1722555231">
    <w:abstractNumId w:val="1"/>
  </w:num>
  <w:num w:numId="11" w16cid:durableId="689724808">
    <w:abstractNumId w:val="6"/>
  </w:num>
  <w:num w:numId="12" w16cid:durableId="1362971457">
    <w:abstractNumId w:val="16"/>
  </w:num>
  <w:num w:numId="13" w16cid:durableId="1254978075">
    <w:abstractNumId w:val="3"/>
  </w:num>
  <w:num w:numId="14" w16cid:durableId="1348675106">
    <w:abstractNumId w:val="15"/>
  </w:num>
  <w:num w:numId="15" w16cid:durableId="927663367">
    <w:abstractNumId w:val="0"/>
  </w:num>
  <w:num w:numId="16" w16cid:durableId="907885706">
    <w:abstractNumId w:val="4"/>
  </w:num>
  <w:num w:numId="17" w16cid:durableId="7816521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A4"/>
    <w:rsid w:val="00002144"/>
    <w:rsid w:val="000027EA"/>
    <w:rsid w:val="00007317"/>
    <w:rsid w:val="00055D4C"/>
    <w:rsid w:val="0006243D"/>
    <w:rsid w:val="00064C74"/>
    <w:rsid w:val="0009519E"/>
    <w:rsid w:val="000D3B2E"/>
    <w:rsid w:val="000F63C3"/>
    <w:rsid w:val="00105F01"/>
    <w:rsid w:val="00106D06"/>
    <w:rsid w:val="001450BA"/>
    <w:rsid w:val="00163D3F"/>
    <w:rsid w:val="001778A8"/>
    <w:rsid w:val="001877FF"/>
    <w:rsid w:val="001A7DB7"/>
    <w:rsid w:val="001B55EF"/>
    <w:rsid w:val="001C01B3"/>
    <w:rsid w:val="001D29F1"/>
    <w:rsid w:val="001F1BB5"/>
    <w:rsid w:val="00205A63"/>
    <w:rsid w:val="002072E3"/>
    <w:rsid w:val="00207A83"/>
    <w:rsid w:val="002154A7"/>
    <w:rsid w:val="00220AE3"/>
    <w:rsid w:val="0023052B"/>
    <w:rsid w:val="0024706B"/>
    <w:rsid w:val="002516EE"/>
    <w:rsid w:val="00266679"/>
    <w:rsid w:val="002714A0"/>
    <w:rsid w:val="002C54F0"/>
    <w:rsid w:val="002E1525"/>
    <w:rsid w:val="002F0BC2"/>
    <w:rsid w:val="002F5890"/>
    <w:rsid w:val="002F75A2"/>
    <w:rsid w:val="00332DB9"/>
    <w:rsid w:val="0033476F"/>
    <w:rsid w:val="0034466C"/>
    <w:rsid w:val="003647C3"/>
    <w:rsid w:val="003811C7"/>
    <w:rsid w:val="003908A8"/>
    <w:rsid w:val="0039266A"/>
    <w:rsid w:val="003A71B9"/>
    <w:rsid w:val="003B33EE"/>
    <w:rsid w:val="003F64F0"/>
    <w:rsid w:val="0041213E"/>
    <w:rsid w:val="004152E8"/>
    <w:rsid w:val="004379D1"/>
    <w:rsid w:val="00451429"/>
    <w:rsid w:val="004673A7"/>
    <w:rsid w:val="004860CB"/>
    <w:rsid w:val="00492B22"/>
    <w:rsid w:val="004B1AB4"/>
    <w:rsid w:val="004B1B1E"/>
    <w:rsid w:val="004B5B16"/>
    <w:rsid w:val="004B72F3"/>
    <w:rsid w:val="004C2A6F"/>
    <w:rsid w:val="004F198E"/>
    <w:rsid w:val="004F4A9C"/>
    <w:rsid w:val="004F694A"/>
    <w:rsid w:val="00521911"/>
    <w:rsid w:val="00524832"/>
    <w:rsid w:val="005303FA"/>
    <w:rsid w:val="0055679A"/>
    <w:rsid w:val="00567171"/>
    <w:rsid w:val="0057511F"/>
    <w:rsid w:val="005766C7"/>
    <w:rsid w:val="005804A5"/>
    <w:rsid w:val="00582105"/>
    <w:rsid w:val="005911FD"/>
    <w:rsid w:val="005D093B"/>
    <w:rsid w:val="005D162B"/>
    <w:rsid w:val="005D3B04"/>
    <w:rsid w:val="005E48BA"/>
    <w:rsid w:val="005E6516"/>
    <w:rsid w:val="005F037D"/>
    <w:rsid w:val="00600740"/>
    <w:rsid w:val="006029C1"/>
    <w:rsid w:val="006140EF"/>
    <w:rsid w:val="006512E4"/>
    <w:rsid w:val="00662326"/>
    <w:rsid w:val="00684872"/>
    <w:rsid w:val="00685B9B"/>
    <w:rsid w:val="0069322F"/>
    <w:rsid w:val="006A0AF0"/>
    <w:rsid w:val="006B6BD6"/>
    <w:rsid w:val="006B6D15"/>
    <w:rsid w:val="006C5007"/>
    <w:rsid w:val="006D2213"/>
    <w:rsid w:val="0071218F"/>
    <w:rsid w:val="0071569C"/>
    <w:rsid w:val="0072736F"/>
    <w:rsid w:val="00790809"/>
    <w:rsid w:val="00797487"/>
    <w:rsid w:val="007A4463"/>
    <w:rsid w:val="007C0F8E"/>
    <w:rsid w:val="007C5E8E"/>
    <w:rsid w:val="007E4C50"/>
    <w:rsid w:val="007E50AE"/>
    <w:rsid w:val="007E564A"/>
    <w:rsid w:val="007F0077"/>
    <w:rsid w:val="007F2BDE"/>
    <w:rsid w:val="007F555B"/>
    <w:rsid w:val="008103C8"/>
    <w:rsid w:val="008169B8"/>
    <w:rsid w:val="00843A50"/>
    <w:rsid w:val="00861248"/>
    <w:rsid w:val="008928E7"/>
    <w:rsid w:val="008948DD"/>
    <w:rsid w:val="008A63C9"/>
    <w:rsid w:val="008C36BE"/>
    <w:rsid w:val="008E3486"/>
    <w:rsid w:val="008E776E"/>
    <w:rsid w:val="00901B86"/>
    <w:rsid w:val="00904EBA"/>
    <w:rsid w:val="0091576C"/>
    <w:rsid w:val="009265A4"/>
    <w:rsid w:val="009572E6"/>
    <w:rsid w:val="009718D1"/>
    <w:rsid w:val="009A2189"/>
    <w:rsid w:val="009A35C3"/>
    <w:rsid w:val="009A4337"/>
    <w:rsid w:val="009A5BDB"/>
    <w:rsid w:val="009D6ABF"/>
    <w:rsid w:val="00A230E0"/>
    <w:rsid w:val="00A90C18"/>
    <w:rsid w:val="00AA57AF"/>
    <w:rsid w:val="00AA7930"/>
    <w:rsid w:val="00AB0AAB"/>
    <w:rsid w:val="00AC191C"/>
    <w:rsid w:val="00AC23FA"/>
    <w:rsid w:val="00AD5B88"/>
    <w:rsid w:val="00B0050D"/>
    <w:rsid w:val="00B10A92"/>
    <w:rsid w:val="00B21C7B"/>
    <w:rsid w:val="00B26634"/>
    <w:rsid w:val="00B3660E"/>
    <w:rsid w:val="00B44428"/>
    <w:rsid w:val="00B66BB3"/>
    <w:rsid w:val="00BB37A1"/>
    <w:rsid w:val="00BB4249"/>
    <w:rsid w:val="00BD70A1"/>
    <w:rsid w:val="00C17DFD"/>
    <w:rsid w:val="00C27862"/>
    <w:rsid w:val="00C35149"/>
    <w:rsid w:val="00C420AF"/>
    <w:rsid w:val="00C5711A"/>
    <w:rsid w:val="00C721E2"/>
    <w:rsid w:val="00CC0794"/>
    <w:rsid w:val="00CD1CBE"/>
    <w:rsid w:val="00CE310C"/>
    <w:rsid w:val="00CF010C"/>
    <w:rsid w:val="00CF7E7C"/>
    <w:rsid w:val="00D16586"/>
    <w:rsid w:val="00D30359"/>
    <w:rsid w:val="00D323E7"/>
    <w:rsid w:val="00D40432"/>
    <w:rsid w:val="00D54E39"/>
    <w:rsid w:val="00D6461D"/>
    <w:rsid w:val="00D82DF1"/>
    <w:rsid w:val="00D838A2"/>
    <w:rsid w:val="00D90AE4"/>
    <w:rsid w:val="00DA1957"/>
    <w:rsid w:val="00DF396B"/>
    <w:rsid w:val="00E64815"/>
    <w:rsid w:val="00E81ED7"/>
    <w:rsid w:val="00E84047"/>
    <w:rsid w:val="00E90104"/>
    <w:rsid w:val="00EB28D0"/>
    <w:rsid w:val="00ED4F1E"/>
    <w:rsid w:val="00ED50EE"/>
    <w:rsid w:val="00F054D4"/>
    <w:rsid w:val="00F53270"/>
    <w:rsid w:val="00F62AD5"/>
    <w:rsid w:val="00F639EF"/>
    <w:rsid w:val="00F8088C"/>
    <w:rsid w:val="00F93956"/>
    <w:rsid w:val="00FA33B1"/>
    <w:rsid w:val="00FC76A7"/>
    <w:rsid w:val="00FD026F"/>
    <w:rsid w:val="00FE7D39"/>
    <w:rsid w:val="00FF53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8CAA"/>
  <w15:docId w15:val="{26081697-9DED-4809-9575-1A9A381DF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2">
    <w:name w:val="heading 2"/>
    <w:basedOn w:val="a1"/>
    <w:next w:val="a1"/>
    <w:link w:val="2Char"/>
    <w:uiPriority w:val="9"/>
    <w:unhideWhenUsed/>
    <w:qFormat/>
    <w:rsid w:val="00B266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Char"/>
    <w:uiPriority w:val="9"/>
    <w:unhideWhenUsed/>
    <w:qFormat/>
    <w:rsid w:val="00A90C1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unhideWhenUsed/>
    <w:qFormat/>
    <w:rsid w:val="00A90C1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qFormat/>
    <w:rsid w:val="001778A8"/>
    <w:pPr>
      <w:keepNext/>
      <w:tabs>
        <w:tab w:val="left" w:pos="1560"/>
        <w:tab w:val="left" w:pos="1701"/>
        <w:tab w:val="left" w:pos="4253"/>
        <w:tab w:val="left" w:pos="6946"/>
      </w:tabs>
      <w:overflowPunct w:val="0"/>
      <w:autoSpaceDE w:val="0"/>
      <w:autoSpaceDN w:val="0"/>
      <w:adjustRightInd w:val="0"/>
      <w:spacing w:after="0" w:line="240" w:lineRule="auto"/>
      <w:jc w:val="both"/>
      <w:textAlignment w:val="baseline"/>
      <w:outlineLvl w:val="4"/>
    </w:pPr>
    <w:rPr>
      <w:rFonts w:ascii="Arial" w:eastAsia="Times New Roman" w:hAnsi="Arial" w:cs="Times New Roman"/>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Strong"/>
    <w:basedOn w:val="a2"/>
    <w:uiPriority w:val="22"/>
    <w:qFormat/>
    <w:rsid w:val="009265A4"/>
    <w:rPr>
      <w:b/>
      <w:bCs/>
    </w:rPr>
  </w:style>
  <w:style w:type="paragraph" w:styleId="a6">
    <w:name w:val="List Paragraph"/>
    <w:basedOn w:val="a1"/>
    <w:uiPriority w:val="34"/>
    <w:qFormat/>
    <w:rsid w:val="009265A4"/>
    <w:pPr>
      <w:ind w:left="720"/>
      <w:contextualSpacing/>
    </w:pPr>
  </w:style>
  <w:style w:type="character" w:customStyle="1" w:styleId="5Char">
    <w:name w:val="Επικεφαλίδα 5 Char"/>
    <w:basedOn w:val="a2"/>
    <w:link w:val="5"/>
    <w:rsid w:val="001778A8"/>
    <w:rPr>
      <w:rFonts w:ascii="Arial" w:eastAsia="Times New Roman" w:hAnsi="Arial" w:cs="Times New Roman"/>
      <w:b/>
      <w:bCs/>
      <w:sz w:val="20"/>
      <w:szCs w:val="20"/>
    </w:rPr>
  </w:style>
  <w:style w:type="paragraph" w:styleId="a7">
    <w:name w:val="Balloon Text"/>
    <w:basedOn w:val="a1"/>
    <w:link w:val="Char"/>
    <w:uiPriority w:val="99"/>
    <w:semiHidden/>
    <w:unhideWhenUsed/>
    <w:rsid w:val="002516EE"/>
    <w:pPr>
      <w:spacing w:after="0" w:line="240" w:lineRule="auto"/>
    </w:pPr>
    <w:rPr>
      <w:rFonts w:ascii="Tahoma" w:hAnsi="Tahoma" w:cs="Tahoma"/>
      <w:sz w:val="16"/>
      <w:szCs w:val="16"/>
    </w:rPr>
  </w:style>
  <w:style w:type="character" w:customStyle="1" w:styleId="Char">
    <w:name w:val="Κείμενο πλαισίου Char"/>
    <w:basedOn w:val="a2"/>
    <w:link w:val="a7"/>
    <w:uiPriority w:val="99"/>
    <w:semiHidden/>
    <w:rsid w:val="002516EE"/>
    <w:rPr>
      <w:rFonts w:ascii="Tahoma" w:hAnsi="Tahoma" w:cs="Tahoma"/>
      <w:sz w:val="16"/>
      <w:szCs w:val="16"/>
    </w:rPr>
  </w:style>
  <w:style w:type="paragraph" w:styleId="a8">
    <w:name w:val="header"/>
    <w:basedOn w:val="a1"/>
    <w:link w:val="Char0"/>
    <w:uiPriority w:val="99"/>
    <w:unhideWhenUsed/>
    <w:rsid w:val="00C17DFD"/>
    <w:pPr>
      <w:tabs>
        <w:tab w:val="center" w:pos="4153"/>
        <w:tab w:val="right" w:pos="8306"/>
      </w:tabs>
      <w:spacing w:after="0" w:line="240" w:lineRule="auto"/>
    </w:pPr>
  </w:style>
  <w:style w:type="character" w:customStyle="1" w:styleId="Char0">
    <w:name w:val="Κεφαλίδα Char"/>
    <w:basedOn w:val="a2"/>
    <w:link w:val="a8"/>
    <w:uiPriority w:val="99"/>
    <w:rsid w:val="00C17DFD"/>
  </w:style>
  <w:style w:type="paragraph" w:styleId="a9">
    <w:name w:val="footer"/>
    <w:basedOn w:val="a1"/>
    <w:link w:val="Char1"/>
    <w:uiPriority w:val="99"/>
    <w:unhideWhenUsed/>
    <w:rsid w:val="00C17DFD"/>
    <w:pPr>
      <w:tabs>
        <w:tab w:val="center" w:pos="4153"/>
        <w:tab w:val="right" w:pos="8306"/>
      </w:tabs>
      <w:spacing w:after="0" w:line="240" w:lineRule="auto"/>
    </w:pPr>
  </w:style>
  <w:style w:type="character" w:customStyle="1" w:styleId="Char1">
    <w:name w:val="Υποσέλιδο Char"/>
    <w:basedOn w:val="a2"/>
    <w:link w:val="a9"/>
    <w:uiPriority w:val="99"/>
    <w:rsid w:val="00C17DFD"/>
  </w:style>
  <w:style w:type="table" w:styleId="aa">
    <w:name w:val="Table Grid"/>
    <w:basedOn w:val="a3"/>
    <w:uiPriority w:val="59"/>
    <w:rsid w:val="001B5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basedOn w:val="a2"/>
    <w:link w:val="2"/>
    <w:uiPriority w:val="9"/>
    <w:rsid w:val="00B26634"/>
    <w:rPr>
      <w:rFonts w:asciiTheme="majorHAnsi" w:eastAsiaTheme="majorEastAsia" w:hAnsiTheme="majorHAnsi" w:cstheme="majorBidi"/>
      <w:b/>
      <w:bCs/>
      <w:color w:val="4F81BD" w:themeColor="accent1"/>
      <w:sz w:val="26"/>
      <w:szCs w:val="26"/>
    </w:rPr>
  </w:style>
  <w:style w:type="character" w:styleId="-">
    <w:name w:val="Hyperlink"/>
    <w:basedOn w:val="a2"/>
    <w:uiPriority w:val="99"/>
    <w:unhideWhenUsed/>
    <w:rsid w:val="00064C74"/>
    <w:rPr>
      <w:color w:val="0000FF" w:themeColor="hyperlink"/>
      <w:u w:val="single"/>
    </w:rPr>
  </w:style>
  <w:style w:type="character" w:customStyle="1" w:styleId="3Char">
    <w:name w:val="Επικεφαλίδα 3 Char"/>
    <w:basedOn w:val="a2"/>
    <w:link w:val="3"/>
    <w:uiPriority w:val="9"/>
    <w:rsid w:val="00A90C18"/>
    <w:rPr>
      <w:rFonts w:asciiTheme="majorHAnsi" w:eastAsiaTheme="majorEastAsia" w:hAnsiTheme="majorHAnsi" w:cstheme="majorBidi"/>
      <w:b/>
      <w:bCs/>
      <w:color w:val="4F81BD" w:themeColor="accent1"/>
    </w:rPr>
  </w:style>
  <w:style w:type="character" w:customStyle="1" w:styleId="4Char">
    <w:name w:val="Επικεφαλίδα 4 Char"/>
    <w:basedOn w:val="a2"/>
    <w:link w:val="4"/>
    <w:uiPriority w:val="9"/>
    <w:rsid w:val="00A90C18"/>
    <w:rPr>
      <w:rFonts w:asciiTheme="majorHAnsi" w:eastAsiaTheme="majorEastAsia" w:hAnsiTheme="majorHAnsi" w:cstheme="majorBidi"/>
      <w:b/>
      <w:bCs/>
      <w:i/>
      <w:iCs/>
      <w:color w:val="4F81BD" w:themeColor="accent1"/>
    </w:rPr>
  </w:style>
  <w:style w:type="character" w:styleId="-0">
    <w:name w:val="FollowedHyperlink"/>
    <w:basedOn w:val="a2"/>
    <w:uiPriority w:val="99"/>
    <w:semiHidden/>
    <w:unhideWhenUsed/>
    <w:rsid w:val="00901B86"/>
    <w:rPr>
      <w:color w:val="800080" w:themeColor="followedHyperlink"/>
      <w:u w:val="single"/>
    </w:rPr>
  </w:style>
  <w:style w:type="paragraph" w:customStyle="1" w:styleId="EndNoteBibliography">
    <w:name w:val="EndNote Bibliography"/>
    <w:basedOn w:val="a1"/>
    <w:link w:val="EndNoteBibliographyChar"/>
    <w:rsid w:val="00DF396B"/>
    <w:pPr>
      <w:spacing w:after="160" w:line="240" w:lineRule="auto"/>
    </w:pPr>
    <w:rPr>
      <w:rFonts w:ascii="Calibri" w:eastAsiaTheme="minorHAnsi" w:hAnsi="Calibri" w:cs="Calibri"/>
      <w:noProof/>
      <w:lang w:val="en-US" w:eastAsia="en-US"/>
    </w:rPr>
  </w:style>
  <w:style w:type="character" w:customStyle="1" w:styleId="EndNoteBibliographyChar">
    <w:name w:val="EndNote Bibliography Char"/>
    <w:basedOn w:val="a2"/>
    <w:link w:val="EndNoteBibliography"/>
    <w:rsid w:val="00DF396B"/>
    <w:rPr>
      <w:rFonts w:ascii="Calibri" w:eastAsiaTheme="minorHAnsi" w:hAnsi="Calibri" w:cs="Calibri"/>
      <w:noProof/>
      <w:lang w:val="en-US" w:eastAsia="en-US"/>
    </w:rPr>
  </w:style>
  <w:style w:type="paragraph" w:customStyle="1" w:styleId="a">
    <w:name w:val="Β.α"/>
    <w:basedOn w:val="a6"/>
    <w:link w:val="Char2"/>
    <w:qFormat/>
    <w:rsid w:val="001D29F1"/>
    <w:pPr>
      <w:numPr>
        <w:numId w:val="16"/>
      </w:numPr>
      <w:tabs>
        <w:tab w:val="left" w:pos="1985"/>
      </w:tabs>
      <w:spacing w:after="0" w:line="240" w:lineRule="auto"/>
      <w:ind w:left="851" w:hanging="851"/>
      <w:jc w:val="both"/>
    </w:pPr>
    <w:rPr>
      <w:rFonts w:ascii="Book Antiqua" w:eastAsia="Times New Roman" w:hAnsi="Book Antiqua" w:cs="Times New Roman"/>
      <w:noProof/>
      <w:szCs w:val="20"/>
      <w:lang w:val="el-GR" w:eastAsia="el-GR"/>
    </w:rPr>
  </w:style>
  <w:style w:type="character" w:customStyle="1" w:styleId="Char2">
    <w:name w:val="Β.α Char"/>
    <w:basedOn w:val="a2"/>
    <w:link w:val="a"/>
    <w:rsid w:val="001D29F1"/>
    <w:rPr>
      <w:rFonts w:ascii="Book Antiqua" w:eastAsia="Times New Roman" w:hAnsi="Book Antiqua" w:cs="Times New Roman"/>
      <w:noProof/>
      <w:szCs w:val="20"/>
      <w:lang w:val="el-GR" w:eastAsia="el-GR"/>
    </w:rPr>
  </w:style>
  <w:style w:type="paragraph" w:customStyle="1" w:styleId="a0">
    <w:name w:val="Δ."/>
    <w:basedOn w:val="a6"/>
    <w:link w:val="Char3"/>
    <w:qFormat/>
    <w:rsid w:val="00D82DF1"/>
    <w:pPr>
      <w:numPr>
        <w:numId w:val="17"/>
      </w:numPr>
      <w:tabs>
        <w:tab w:val="left" w:pos="1985"/>
      </w:tabs>
      <w:spacing w:after="0" w:line="240" w:lineRule="auto"/>
      <w:ind w:left="851" w:hanging="851"/>
      <w:jc w:val="both"/>
    </w:pPr>
    <w:rPr>
      <w:rFonts w:ascii="Book Antiqua" w:eastAsia="Times New Roman" w:hAnsi="Book Antiqua" w:cs="Times New Roman"/>
      <w:noProof/>
      <w:szCs w:val="20"/>
      <w:lang w:val="el-GR" w:eastAsia="el-GR"/>
    </w:rPr>
  </w:style>
  <w:style w:type="character" w:customStyle="1" w:styleId="Char3">
    <w:name w:val="Δ. Char"/>
    <w:basedOn w:val="a2"/>
    <w:link w:val="a0"/>
    <w:rsid w:val="00D82DF1"/>
    <w:rPr>
      <w:rFonts w:ascii="Book Antiqua" w:eastAsia="Times New Roman" w:hAnsi="Book Antiqua" w:cs="Times New Roman"/>
      <w:noProof/>
      <w:szCs w:val="20"/>
      <w:lang w:val="el-GR" w:eastAsia="el-GR"/>
    </w:rPr>
  </w:style>
  <w:style w:type="character" w:styleId="ab">
    <w:name w:val="Unresolved Mention"/>
    <w:basedOn w:val="a2"/>
    <w:uiPriority w:val="99"/>
    <w:semiHidden/>
    <w:unhideWhenUsed/>
    <w:rsid w:val="00FC7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1333">
      <w:bodyDiv w:val="1"/>
      <w:marLeft w:val="0"/>
      <w:marRight w:val="0"/>
      <w:marTop w:val="0"/>
      <w:marBottom w:val="0"/>
      <w:divBdr>
        <w:top w:val="none" w:sz="0" w:space="0" w:color="auto"/>
        <w:left w:val="none" w:sz="0" w:space="0" w:color="auto"/>
        <w:bottom w:val="none" w:sz="0" w:space="0" w:color="auto"/>
        <w:right w:val="none" w:sz="0" w:space="0" w:color="auto"/>
      </w:divBdr>
    </w:div>
    <w:div w:id="381948248">
      <w:bodyDiv w:val="1"/>
      <w:marLeft w:val="0"/>
      <w:marRight w:val="0"/>
      <w:marTop w:val="0"/>
      <w:marBottom w:val="0"/>
      <w:divBdr>
        <w:top w:val="none" w:sz="0" w:space="0" w:color="auto"/>
        <w:left w:val="none" w:sz="0" w:space="0" w:color="auto"/>
        <w:bottom w:val="none" w:sz="0" w:space="0" w:color="auto"/>
        <w:right w:val="none" w:sz="0" w:space="0" w:color="auto"/>
      </w:divBdr>
    </w:div>
    <w:div w:id="549727162">
      <w:bodyDiv w:val="1"/>
      <w:marLeft w:val="0"/>
      <w:marRight w:val="0"/>
      <w:marTop w:val="0"/>
      <w:marBottom w:val="0"/>
      <w:divBdr>
        <w:top w:val="none" w:sz="0" w:space="0" w:color="auto"/>
        <w:left w:val="none" w:sz="0" w:space="0" w:color="auto"/>
        <w:bottom w:val="none" w:sz="0" w:space="0" w:color="auto"/>
        <w:right w:val="none" w:sz="0" w:space="0" w:color="auto"/>
      </w:divBdr>
    </w:div>
    <w:div w:id="1027559485">
      <w:bodyDiv w:val="1"/>
      <w:marLeft w:val="0"/>
      <w:marRight w:val="0"/>
      <w:marTop w:val="0"/>
      <w:marBottom w:val="0"/>
      <w:divBdr>
        <w:top w:val="none" w:sz="0" w:space="0" w:color="auto"/>
        <w:left w:val="none" w:sz="0" w:space="0" w:color="auto"/>
        <w:bottom w:val="none" w:sz="0" w:space="0" w:color="auto"/>
        <w:right w:val="none" w:sz="0" w:space="0" w:color="auto"/>
      </w:divBdr>
    </w:div>
    <w:div w:id="1062944086">
      <w:bodyDiv w:val="1"/>
      <w:marLeft w:val="0"/>
      <w:marRight w:val="0"/>
      <w:marTop w:val="0"/>
      <w:marBottom w:val="0"/>
      <w:divBdr>
        <w:top w:val="none" w:sz="0" w:space="0" w:color="auto"/>
        <w:left w:val="none" w:sz="0" w:space="0" w:color="auto"/>
        <w:bottom w:val="none" w:sz="0" w:space="0" w:color="auto"/>
        <w:right w:val="none" w:sz="0" w:space="0" w:color="auto"/>
      </w:divBdr>
    </w:div>
    <w:div w:id="1082986476">
      <w:bodyDiv w:val="1"/>
      <w:marLeft w:val="0"/>
      <w:marRight w:val="0"/>
      <w:marTop w:val="0"/>
      <w:marBottom w:val="0"/>
      <w:divBdr>
        <w:top w:val="none" w:sz="0" w:space="0" w:color="auto"/>
        <w:left w:val="none" w:sz="0" w:space="0" w:color="auto"/>
        <w:bottom w:val="none" w:sz="0" w:space="0" w:color="auto"/>
        <w:right w:val="none" w:sz="0" w:space="0" w:color="auto"/>
      </w:divBdr>
    </w:div>
    <w:div w:id="1766148825">
      <w:bodyDiv w:val="1"/>
      <w:marLeft w:val="0"/>
      <w:marRight w:val="0"/>
      <w:marTop w:val="0"/>
      <w:marBottom w:val="0"/>
      <w:divBdr>
        <w:top w:val="none" w:sz="0" w:space="0" w:color="auto"/>
        <w:left w:val="none" w:sz="0" w:space="0" w:color="auto"/>
        <w:bottom w:val="none" w:sz="0" w:space="0" w:color="auto"/>
        <w:right w:val="none" w:sz="0" w:space="0" w:color="auto"/>
      </w:divBdr>
      <w:divsChild>
        <w:div w:id="1884520219">
          <w:marLeft w:val="0"/>
          <w:marRight w:val="0"/>
          <w:marTop w:val="0"/>
          <w:marBottom w:val="0"/>
          <w:divBdr>
            <w:top w:val="none" w:sz="0" w:space="0" w:color="auto"/>
            <w:left w:val="none" w:sz="0" w:space="0" w:color="auto"/>
            <w:bottom w:val="none" w:sz="0" w:space="0" w:color="auto"/>
            <w:right w:val="none" w:sz="0" w:space="0" w:color="auto"/>
          </w:divBdr>
        </w:div>
        <w:div w:id="2084838211">
          <w:marLeft w:val="0"/>
          <w:marRight w:val="0"/>
          <w:marTop w:val="0"/>
          <w:marBottom w:val="0"/>
          <w:divBdr>
            <w:top w:val="none" w:sz="0" w:space="0" w:color="auto"/>
            <w:left w:val="none" w:sz="0" w:space="0" w:color="auto"/>
            <w:bottom w:val="none" w:sz="0" w:space="0" w:color="auto"/>
            <w:right w:val="none" w:sz="0" w:space="0" w:color="auto"/>
          </w:divBdr>
        </w:div>
      </w:divsChild>
    </w:div>
    <w:div w:id="208136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i.gr/index.php/en/staff/researchers/dr-xystrakis-fotios"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1413</Words>
  <Characters>7634</Characters>
  <Application>Microsoft Office Word</Application>
  <DocSecurity>0</DocSecurity>
  <Lines>63</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ΞΥΣΤΡΑΚΗΣ ΦΩΤΗΣ</cp:lastModifiedBy>
  <cp:revision>21</cp:revision>
  <cp:lastPrinted>2019-07-30T09:03:00Z</cp:lastPrinted>
  <dcterms:created xsi:type="dcterms:W3CDTF">2022-10-06T09:07:00Z</dcterms:created>
  <dcterms:modified xsi:type="dcterms:W3CDTF">2025-01-29T10:29:00Z</dcterms:modified>
</cp:coreProperties>
</file>